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CF29ED" w:rsidRPr="00CF29ED" w14:paraId="6F383A0F" w14:textId="77777777" w:rsidTr="00186D88">
        <w:trPr>
          <w:trHeight w:val="45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B6DDE8"/>
            <w:vAlign w:val="center"/>
          </w:tcPr>
          <w:p w14:paraId="6132A6DC" w14:textId="0B2081F0" w:rsidR="00CF29ED" w:rsidRPr="00CF29ED" w:rsidRDefault="004B771A" w:rsidP="002D1378">
            <w:pPr>
              <w:tabs>
                <w:tab w:val="left" w:pos="1704"/>
              </w:tabs>
              <w:spacing w:before="0" w:after="0" w:line="240" w:lineRule="auto"/>
              <w:jc w:val="center"/>
              <w:rPr>
                <w:rFonts w:ascii="Calibri" w:eastAsia="Calibri" w:hAnsi="Calibri" w:cs="Times New Roman"/>
                <w:b/>
                <w:color w:val="17365D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color w:val="17365D"/>
                <w:sz w:val="36"/>
                <w:szCs w:val="36"/>
              </w:rPr>
              <w:t xml:space="preserve">Logbook </w:t>
            </w:r>
            <w:r w:rsidR="006C3CD8">
              <w:rPr>
                <w:rFonts w:ascii="Calibri" w:eastAsia="Calibri" w:hAnsi="Calibri" w:cs="Times New Roman"/>
                <w:b/>
                <w:color w:val="17365D"/>
                <w:sz w:val="36"/>
                <w:szCs w:val="36"/>
              </w:rPr>
              <w:t>Summary</w:t>
            </w:r>
            <w:r>
              <w:rPr>
                <w:rFonts w:ascii="Calibri" w:eastAsia="Calibri" w:hAnsi="Calibri" w:cs="Times New Roman"/>
                <w:b/>
                <w:color w:val="17365D"/>
                <w:sz w:val="36"/>
                <w:szCs w:val="36"/>
              </w:rPr>
              <w:t xml:space="preserve"> </w:t>
            </w:r>
            <w:r w:rsidR="0087496C">
              <w:rPr>
                <w:rFonts w:ascii="Calibri" w:eastAsia="Calibri" w:hAnsi="Calibri" w:cs="Times New Roman"/>
                <w:b/>
                <w:color w:val="17365D"/>
                <w:sz w:val="36"/>
                <w:szCs w:val="36"/>
              </w:rPr>
              <w:t>D</w:t>
            </w:r>
            <w:r>
              <w:rPr>
                <w:rFonts w:ascii="Calibri" w:eastAsia="Calibri" w:hAnsi="Calibri" w:cs="Times New Roman"/>
                <w:b/>
                <w:color w:val="17365D"/>
                <w:sz w:val="36"/>
                <w:szCs w:val="36"/>
              </w:rPr>
              <w:t xml:space="preserve">ata </w:t>
            </w:r>
            <w:r w:rsidR="0087496C">
              <w:rPr>
                <w:rFonts w:ascii="Calibri" w:eastAsia="Calibri" w:hAnsi="Calibri" w:cs="Times New Roman"/>
                <w:b/>
                <w:color w:val="17365D"/>
                <w:sz w:val="36"/>
                <w:szCs w:val="36"/>
              </w:rPr>
              <w:t>S</w:t>
            </w:r>
            <w:r>
              <w:rPr>
                <w:rFonts w:ascii="Calibri" w:eastAsia="Calibri" w:hAnsi="Calibri" w:cs="Times New Roman"/>
                <w:b/>
                <w:color w:val="17365D"/>
                <w:sz w:val="36"/>
                <w:szCs w:val="36"/>
              </w:rPr>
              <w:t>et</w:t>
            </w:r>
          </w:p>
        </w:tc>
      </w:tr>
    </w:tbl>
    <w:p w14:paraId="3B2FF521" w14:textId="77777777" w:rsidR="004B771A" w:rsidRDefault="004B771A" w:rsidP="00CF29ED">
      <w:pPr>
        <w:tabs>
          <w:tab w:val="center" w:pos="4513"/>
          <w:tab w:val="right" w:pos="9026"/>
        </w:tabs>
        <w:spacing w:before="0" w:after="0"/>
        <w:jc w:val="center"/>
        <w:rPr>
          <w:rFonts w:ascii="Calibri" w:eastAsia="Calibri" w:hAnsi="Calibri" w:cs="Times New Roman"/>
          <w:b/>
          <w:sz w:val="28"/>
          <w:szCs w:val="20"/>
          <w:lang w:val="x-none" w:eastAsia="x-none"/>
        </w:rPr>
      </w:pPr>
    </w:p>
    <w:p w14:paraId="7BB42895" w14:textId="2B96529F" w:rsidR="0087496C" w:rsidRPr="00FF5FF0" w:rsidRDefault="00B02AA5" w:rsidP="00B02AA5">
      <w:pPr>
        <w:tabs>
          <w:tab w:val="center" w:pos="4513"/>
          <w:tab w:val="right" w:pos="9026"/>
        </w:tabs>
        <w:spacing w:before="0" w:after="0"/>
        <w:rPr>
          <w:rFonts w:ascii="Calibri" w:eastAsia="Calibri" w:hAnsi="Calibri" w:cs="Times New Roman"/>
          <w:bCs/>
          <w:szCs w:val="20"/>
          <w:lang w:val="x-none" w:eastAsia="x-none"/>
        </w:rPr>
      </w:pPr>
      <w:r w:rsidRPr="00FF5FF0">
        <w:rPr>
          <w:rFonts w:ascii="Calibri" w:eastAsia="Calibri" w:hAnsi="Calibri" w:cs="Times New Roman"/>
          <w:bCs/>
          <w:szCs w:val="20"/>
          <w:lang w:val="x-none" w:eastAsia="x-none"/>
        </w:rPr>
        <w:t xml:space="preserve">The RCoA recommends the following </w:t>
      </w:r>
      <w:r w:rsidR="00AA577F" w:rsidRPr="00FF5FF0">
        <w:rPr>
          <w:rFonts w:ascii="Calibri" w:eastAsia="Calibri" w:hAnsi="Calibri" w:cs="Times New Roman"/>
          <w:bCs/>
          <w:szCs w:val="20"/>
          <w:lang w:val="x-none" w:eastAsia="x-none"/>
        </w:rPr>
        <w:t xml:space="preserve">Logbook Summary </w:t>
      </w:r>
      <w:r w:rsidR="00F1604A" w:rsidRPr="00FF5FF0">
        <w:rPr>
          <w:rFonts w:ascii="Calibri" w:eastAsia="Calibri" w:hAnsi="Calibri" w:cs="Times New Roman"/>
          <w:bCs/>
          <w:szCs w:val="20"/>
          <w:lang w:val="x-none" w:eastAsia="x-none"/>
        </w:rPr>
        <w:t>data set for the 2021 Curriculum</w:t>
      </w:r>
      <w:r w:rsidR="00714C70" w:rsidRPr="00FF5FF0">
        <w:rPr>
          <w:rFonts w:ascii="Calibri" w:eastAsia="Calibri" w:hAnsi="Calibri" w:cs="Times New Roman"/>
          <w:bCs/>
          <w:szCs w:val="20"/>
          <w:lang w:val="x-none" w:eastAsia="x-none"/>
        </w:rPr>
        <w:t>.</w:t>
      </w:r>
    </w:p>
    <w:p w14:paraId="6EC43FB7" w14:textId="77777777" w:rsidR="00714C70" w:rsidRPr="00B02AA5" w:rsidRDefault="00714C70" w:rsidP="00B02AA5">
      <w:pPr>
        <w:tabs>
          <w:tab w:val="center" w:pos="4513"/>
          <w:tab w:val="right" w:pos="9026"/>
        </w:tabs>
        <w:spacing w:before="0" w:after="0"/>
        <w:rPr>
          <w:rFonts w:ascii="Calibri" w:eastAsia="Calibri" w:hAnsi="Calibri" w:cs="Times New Roman"/>
          <w:b/>
          <w:szCs w:val="20"/>
          <w:lang w:val="x-none" w:eastAsia="x-none"/>
        </w:rPr>
      </w:pPr>
    </w:p>
    <w:p w14:paraId="6CB09CE5" w14:textId="303EE738" w:rsidR="00CF29ED" w:rsidRPr="00CF29ED" w:rsidRDefault="00CF29ED" w:rsidP="004B771A">
      <w:pPr>
        <w:tabs>
          <w:tab w:val="center" w:pos="4513"/>
          <w:tab w:val="right" w:pos="9026"/>
        </w:tabs>
        <w:spacing w:before="0" w:after="0"/>
        <w:jc w:val="center"/>
        <w:rPr>
          <w:rFonts w:ascii="Calibri" w:eastAsia="Calibri" w:hAnsi="Calibri" w:cs="Times New Roman"/>
          <w:szCs w:val="20"/>
          <w:lang w:val="x-none" w:eastAsia="x-none"/>
        </w:rPr>
      </w:pPr>
      <w:r w:rsidRPr="00CF29ED">
        <w:rPr>
          <w:rFonts w:ascii="Calibri" w:eastAsia="Calibri" w:hAnsi="Calibri" w:cs="Times New Roman"/>
          <w:b/>
          <w:sz w:val="28"/>
          <w:szCs w:val="20"/>
          <w:lang w:val="x-none" w:eastAsia="x-none"/>
        </w:rPr>
        <w:t>LOGBOOK SUMMARY</w:t>
      </w:r>
    </w:p>
    <w:p w14:paraId="4E7FDFDF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szCs w:val="20"/>
          <w:lang w:val="x-none" w:eastAsia="x-none"/>
        </w:rPr>
      </w:pPr>
    </w:p>
    <w:tbl>
      <w:tblPr>
        <w:tblW w:w="10632" w:type="dxa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1080"/>
        <w:gridCol w:w="2340"/>
        <w:gridCol w:w="1080"/>
        <w:gridCol w:w="2842"/>
      </w:tblGrid>
      <w:tr w:rsidR="00CF29ED" w:rsidRPr="00CF29ED" w14:paraId="50245D29" w14:textId="77777777" w:rsidTr="00F86067">
        <w:trPr>
          <w:cantSplit/>
        </w:trPr>
        <w:tc>
          <w:tcPr>
            <w:tcW w:w="3290" w:type="dxa"/>
            <w:shd w:val="clear" w:color="auto" w:fill="D9D9D9"/>
            <w:vAlign w:val="center"/>
          </w:tcPr>
          <w:p w14:paraId="1ABC5065" w14:textId="49AF3DB4" w:rsidR="00CF29ED" w:rsidRPr="00CF29ED" w:rsidRDefault="00CF29ED" w:rsidP="00CF29ED">
            <w:pPr>
              <w:widowControl w:val="0"/>
              <w:tabs>
                <w:tab w:val="left" w:pos="1417"/>
              </w:tabs>
              <w:spacing w:before="0" w:after="0" w:line="0" w:lineRule="atLeast"/>
              <w:rPr>
                <w:rFonts w:ascii="Calibri" w:eastAsia="Calibri" w:hAnsi="Calibri" w:cs="Times New Roman"/>
                <w:b/>
                <w:snapToGrid w:val="0"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napToGrid w:val="0"/>
                <w:sz w:val="22"/>
              </w:rPr>
              <w:t xml:space="preserve">Summary for </w:t>
            </w:r>
            <w:r w:rsidR="00226558">
              <w:rPr>
                <w:rFonts w:ascii="Calibri" w:eastAsia="Calibri" w:hAnsi="Calibri" w:cs="Times New Roman"/>
                <w:b/>
                <w:snapToGrid w:val="0"/>
                <w:sz w:val="22"/>
              </w:rPr>
              <w:t>P</w:t>
            </w:r>
            <w:r w:rsidRPr="00CF29ED">
              <w:rPr>
                <w:rFonts w:ascii="Calibri" w:eastAsia="Calibri" w:hAnsi="Calibri" w:cs="Times New Roman"/>
                <w:b/>
                <w:snapToGrid w:val="0"/>
                <w:sz w:val="22"/>
              </w:rPr>
              <w:t>eriod: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564F920" w14:textId="77777777" w:rsidR="00CF29ED" w:rsidRPr="00CF29ED" w:rsidRDefault="00CF29ED" w:rsidP="00CF29ED">
            <w:pPr>
              <w:widowControl w:val="0"/>
              <w:tabs>
                <w:tab w:val="left" w:pos="1417"/>
              </w:tabs>
              <w:spacing w:before="0" w:after="0" w:line="0" w:lineRule="atLeast"/>
              <w:rPr>
                <w:rFonts w:ascii="Calibri" w:eastAsia="Calibri" w:hAnsi="Calibri" w:cs="Times New Roman"/>
                <w:b/>
                <w:snapToGrid w:val="0"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napToGrid w:val="0"/>
                <w:sz w:val="22"/>
              </w:rPr>
              <w:t>From:</w:t>
            </w:r>
          </w:p>
        </w:tc>
        <w:tc>
          <w:tcPr>
            <w:tcW w:w="2340" w:type="dxa"/>
            <w:vAlign w:val="center"/>
          </w:tcPr>
          <w:p w14:paraId="4DB61093" w14:textId="77777777" w:rsidR="00CF29ED" w:rsidRPr="00CF29ED" w:rsidRDefault="00CF29ED" w:rsidP="00CF29ED">
            <w:pPr>
              <w:widowControl w:val="0"/>
              <w:tabs>
                <w:tab w:val="left" w:pos="1417"/>
              </w:tabs>
              <w:spacing w:before="0" w:after="0" w:line="0" w:lineRule="atLeast"/>
              <w:rPr>
                <w:rFonts w:ascii="Calibri" w:eastAsia="Calibri" w:hAnsi="Calibri" w:cs="Times New Roman"/>
                <w:snapToGrid w:val="0"/>
                <w:sz w:val="22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5CA6A9F9" w14:textId="77777777" w:rsidR="00CF29ED" w:rsidRPr="00CF29ED" w:rsidRDefault="00CF29ED" w:rsidP="00CF29ED">
            <w:pPr>
              <w:widowControl w:val="0"/>
              <w:tabs>
                <w:tab w:val="left" w:pos="1417"/>
              </w:tabs>
              <w:spacing w:before="0" w:after="0" w:line="0" w:lineRule="atLeast"/>
              <w:rPr>
                <w:rFonts w:ascii="Calibri" w:eastAsia="Calibri" w:hAnsi="Calibri" w:cs="Times New Roman"/>
                <w:b/>
                <w:snapToGrid w:val="0"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napToGrid w:val="0"/>
                <w:sz w:val="22"/>
              </w:rPr>
              <w:t>To:</w:t>
            </w:r>
          </w:p>
        </w:tc>
        <w:tc>
          <w:tcPr>
            <w:tcW w:w="2842" w:type="dxa"/>
            <w:vAlign w:val="center"/>
          </w:tcPr>
          <w:p w14:paraId="00D395BE" w14:textId="77777777" w:rsidR="00CF29ED" w:rsidRPr="00CF29ED" w:rsidRDefault="00CF29ED" w:rsidP="00CF29ED">
            <w:pPr>
              <w:widowControl w:val="0"/>
              <w:tabs>
                <w:tab w:val="left" w:pos="1417"/>
              </w:tabs>
              <w:spacing w:before="0" w:after="0" w:line="420" w:lineRule="atLeast"/>
              <w:rPr>
                <w:rFonts w:ascii="Calibri" w:eastAsia="Calibri" w:hAnsi="Calibri" w:cs="Times New Roman"/>
                <w:snapToGrid w:val="0"/>
                <w:sz w:val="22"/>
              </w:rPr>
            </w:pPr>
          </w:p>
        </w:tc>
      </w:tr>
    </w:tbl>
    <w:p w14:paraId="1E16BE25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szCs w:val="20"/>
          <w:u w:val="single"/>
          <w:lang w:val="x-none" w:eastAsia="x-none"/>
        </w:rPr>
      </w:pPr>
    </w:p>
    <w:p w14:paraId="56F405B1" w14:textId="77777777" w:rsid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szCs w:val="20"/>
          <w:u w:val="single"/>
          <w:lang w:val="x-none" w:eastAsia="x-none"/>
        </w:rPr>
      </w:pPr>
    </w:p>
    <w:p w14:paraId="5B37B4B2" w14:textId="77777777" w:rsidR="00B12F05" w:rsidRPr="00CF29ED" w:rsidRDefault="00B12F05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szCs w:val="20"/>
          <w:lang w:val="x-none" w:eastAsia="x-none"/>
        </w:rPr>
      </w:pPr>
    </w:p>
    <w:tbl>
      <w:tblPr>
        <w:tblW w:w="10632" w:type="dxa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50"/>
        <w:gridCol w:w="1122"/>
        <w:gridCol w:w="1069"/>
        <w:gridCol w:w="1201"/>
        <w:gridCol w:w="1069"/>
        <w:gridCol w:w="11"/>
        <w:gridCol w:w="757"/>
        <w:gridCol w:w="608"/>
        <w:gridCol w:w="718"/>
        <w:gridCol w:w="826"/>
        <w:gridCol w:w="841"/>
      </w:tblGrid>
      <w:tr w:rsidR="00F86067" w:rsidRPr="00CF29ED" w14:paraId="48DAA5A2" w14:textId="77777777" w:rsidTr="00D05457">
        <w:tc>
          <w:tcPr>
            <w:tcW w:w="1560" w:type="dxa"/>
            <w:vMerge w:val="restart"/>
            <w:shd w:val="clear" w:color="auto" w:fill="D9D9D9"/>
          </w:tcPr>
          <w:p w14:paraId="6A8B3196" w14:textId="77777777" w:rsidR="00F86067" w:rsidRPr="00CF29ED" w:rsidRDefault="00F86067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Specialty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78FA42F9" w14:textId="77777777" w:rsidR="00F86067" w:rsidRPr="00CF29ED" w:rsidRDefault="00F86067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Total</w:t>
            </w:r>
          </w:p>
          <w:p w14:paraId="33E8317C" w14:textId="1EFFA566" w:rsidR="00F86067" w:rsidRPr="00CF29ED" w:rsidRDefault="00F86067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C</w:t>
            </w:r>
            <w:r w:rsidRPr="00CF29ED">
              <w:rPr>
                <w:rFonts w:ascii="Calibri" w:eastAsia="Calibri" w:hAnsi="Calibri" w:cs="Times New Roman"/>
                <w:b/>
                <w:sz w:val="22"/>
              </w:rPr>
              <w:t>ases</w:t>
            </w:r>
          </w:p>
        </w:tc>
        <w:tc>
          <w:tcPr>
            <w:tcW w:w="4472" w:type="dxa"/>
            <w:gridSpan w:val="5"/>
            <w:shd w:val="clear" w:color="auto" w:fill="D9D9D9"/>
          </w:tcPr>
          <w:p w14:paraId="59BFEDCD" w14:textId="1D1ED7B7" w:rsidR="00F86067" w:rsidRPr="00CF29ED" w:rsidRDefault="00F86067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Actual </w:t>
            </w:r>
            <w:r w:rsidR="00BD0098">
              <w:rPr>
                <w:rFonts w:ascii="Calibri" w:eastAsia="Calibri" w:hAnsi="Calibri" w:cs="Times New Roman"/>
                <w:b/>
                <w:sz w:val="22"/>
              </w:rPr>
              <w:t>L</w:t>
            </w:r>
            <w:r w:rsidRPr="00CF29ED">
              <w:rPr>
                <w:rFonts w:ascii="Calibri" w:eastAsia="Calibri" w:hAnsi="Calibri" w:cs="Times New Roman"/>
                <w:b/>
                <w:sz w:val="22"/>
              </w:rPr>
              <w:t xml:space="preserve">evel of </w:t>
            </w:r>
            <w:r w:rsidR="00BD0098">
              <w:rPr>
                <w:rFonts w:ascii="Calibri" w:eastAsia="Calibri" w:hAnsi="Calibri" w:cs="Times New Roman"/>
                <w:b/>
                <w:sz w:val="22"/>
              </w:rPr>
              <w:t>S</w:t>
            </w:r>
            <w:r w:rsidRPr="00CF29ED">
              <w:rPr>
                <w:rFonts w:ascii="Calibri" w:eastAsia="Calibri" w:hAnsi="Calibri" w:cs="Times New Roman"/>
                <w:b/>
                <w:sz w:val="22"/>
              </w:rPr>
              <w:t>upervision</w:t>
            </w:r>
          </w:p>
        </w:tc>
        <w:tc>
          <w:tcPr>
            <w:tcW w:w="3750" w:type="dxa"/>
            <w:gridSpan w:val="5"/>
            <w:shd w:val="clear" w:color="auto" w:fill="D9D9D9"/>
          </w:tcPr>
          <w:p w14:paraId="6372DECF" w14:textId="364B3AF0" w:rsidR="00F86067" w:rsidRPr="00CF29ED" w:rsidRDefault="00F86067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 xml:space="preserve">Age of </w:t>
            </w:r>
            <w:r w:rsidR="00CE5A9D">
              <w:rPr>
                <w:rFonts w:ascii="Calibri" w:eastAsia="Calibri" w:hAnsi="Calibri" w:cs="Times New Roman"/>
                <w:b/>
                <w:sz w:val="22"/>
              </w:rPr>
              <w:t>P</w:t>
            </w:r>
            <w:r w:rsidRPr="00CF29ED">
              <w:rPr>
                <w:rFonts w:ascii="Calibri" w:eastAsia="Calibri" w:hAnsi="Calibri" w:cs="Times New Roman"/>
                <w:b/>
                <w:sz w:val="22"/>
              </w:rPr>
              <w:t>atient</w:t>
            </w:r>
            <w:r w:rsidR="00442D0F">
              <w:rPr>
                <w:rFonts w:ascii="Calibri" w:eastAsia="Calibri" w:hAnsi="Calibri" w:cs="Times New Roman"/>
                <w:b/>
                <w:sz w:val="22"/>
              </w:rPr>
              <w:t xml:space="preserve"> (Years)</w:t>
            </w:r>
          </w:p>
        </w:tc>
      </w:tr>
      <w:tr w:rsidR="0087496C" w:rsidRPr="00CF29ED" w14:paraId="7FD098DD" w14:textId="77777777" w:rsidTr="00BE4918">
        <w:tc>
          <w:tcPr>
            <w:tcW w:w="1560" w:type="dxa"/>
            <w:vMerge/>
            <w:shd w:val="clear" w:color="auto" w:fill="D9D9D9"/>
          </w:tcPr>
          <w:p w14:paraId="07110A0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14:paraId="33BB522A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  <w:shd w:val="clear" w:color="auto" w:fill="D9D9D9"/>
          </w:tcPr>
          <w:p w14:paraId="5FCFE760" w14:textId="515A6EC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BE4918">
              <w:rPr>
                <w:rFonts w:ascii="Calibri" w:eastAsia="Calibri" w:hAnsi="Calibri" w:cs="Times New Roman"/>
                <w:b/>
                <w:sz w:val="22"/>
              </w:rPr>
              <w:t>T</w:t>
            </w:r>
            <w:r>
              <w:rPr>
                <w:rFonts w:ascii="Calibri" w:eastAsia="Calibri" w:hAnsi="Calibri" w:cs="Times New Roman"/>
                <w:b/>
                <w:sz w:val="22"/>
              </w:rPr>
              <w:t>heatre</w:t>
            </w:r>
          </w:p>
        </w:tc>
        <w:tc>
          <w:tcPr>
            <w:tcW w:w="1069" w:type="dxa"/>
            <w:shd w:val="clear" w:color="auto" w:fill="D9D9D9"/>
          </w:tcPr>
          <w:p w14:paraId="45EC2790" w14:textId="4A16874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BE4918">
              <w:rPr>
                <w:rFonts w:ascii="Calibri" w:eastAsia="Calibri" w:hAnsi="Calibri" w:cs="Times New Roman"/>
                <w:b/>
                <w:sz w:val="22"/>
              </w:rPr>
              <w:t>T</w:t>
            </w:r>
            <w:r>
              <w:rPr>
                <w:rFonts w:ascii="Calibri" w:eastAsia="Calibri" w:hAnsi="Calibri" w:cs="Times New Roman"/>
                <w:b/>
                <w:sz w:val="22"/>
              </w:rPr>
              <w:t xml:space="preserve">heatre </w:t>
            </w:r>
            <w:r w:rsidR="00BE4918">
              <w:rPr>
                <w:rFonts w:ascii="Calibri" w:eastAsia="Calibri" w:hAnsi="Calibri" w:cs="Times New Roman"/>
                <w:b/>
                <w:sz w:val="22"/>
              </w:rPr>
              <w:t>S</w:t>
            </w:r>
            <w:r>
              <w:rPr>
                <w:rFonts w:ascii="Calibri" w:eastAsia="Calibri" w:hAnsi="Calibri" w:cs="Times New Roman"/>
                <w:b/>
                <w:sz w:val="22"/>
              </w:rPr>
              <w:t>uite</w:t>
            </w:r>
          </w:p>
        </w:tc>
        <w:tc>
          <w:tcPr>
            <w:tcW w:w="1201" w:type="dxa"/>
            <w:shd w:val="clear" w:color="auto" w:fill="D9D9D9"/>
          </w:tcPr>
          <w:p w14:paraId="0FB6A96A" w14:textId="76965503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BE4918">
              <w:rPr>
                <w:rFonts w:ascii="Calibri" w:eastAsia="Calibri" w:hAnsi="Calibri" w:cs="Times New Roman"/>
                <w:b/>
                <w:sz w:val="22"/>
              </w:rPr>
              <w:t>H</w:t>
            </w:r>
            <w:r>
              <w:rPr>
                <w:rFonts w:ascii="Calibri" w:eastAsia="Calibri" w:hAnsi="Calibri" w:cs="Times New Roman"/>
                <w:b/>
                <w:sz w:val="22"/>
              </w:rPr>
              <w:t>ospital</w:t>
            </w:r>
          </w:p>
        </w:tc>
        <w:tc>
          <w:tcPr>
            <w:tcW w:w="1069" w:type="dxa"/>
            <w:shd w:val="clear" w:color="auto" w:fill="D9D9D9"/>
          </w:tcPr>
          <w:p w14:paraId="6FA19DF4" w14:textId="6E8C58F5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Outside the </w:t>
            </w:r>
            <w:r w:rsidR="00BE4918">
              <w:rPr>
                <w:rFonts w:ascii="Calibri" w:eastAsia="Calibri" w:hAnsi="Calibri" w:cs="Times New Roman"/>
                <w:b/>
                <w:sz w:val="22"/>
              </w:rPr>
              <w:t>H</w:t>
            </w:r>
            <w:r>
              <w:rPr>
                <w:rFonts w:ascii="Calibri" w:eastAsia="Calibri" w:hAnsi="Calibri" w:cs="Times New Roman"/>
                <w:b/>
                <w:sz w:val="22"/>
              </w:rPr>
              <w:t>ospital</w:t>
            </w:r>
          </w:p>
        </w:tc>
        <w:tc>
          <w:tcPr>
            <w:tcW w:w="768" w:type="dxa"/>
            <w:gridSpan w:val="2"/>
            <w:shd w:val="clear" w:color="auto" w:fill="D9D9D9"/>
          </w:tcPr>
          <w:p w14:paraId="6D8E02C6" w14:textId="3312B474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&lt;1 yr</w:t>
            </w:r>
          </w:p>
        </w:tc>
        <w:tc>
          <w:tcPr>
            <w:tcW w:w="608" w:type="dxa"/>
            <w:shd w:val="clear" w:color="auto" w:fill="D9D9D9"/>
          </w:tcPr>
          <w:p w14:paraId="7C0D59C4" w14:textId="648E2325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1-</w:t>
            </w:r>
            <w:r>
              <w:rPr>
                <w:rFonts w:ascii="Calibri" w:eastAsia="Calibri" w:hAnsi="Calibri" w:cs="Times New Roman"/>
                <w:b/>
                <w:sz w:val="22"/>
              </w:rPr>
              <w:t>4</w:t>
            </w:r>
          </w:p>
        </w:tc>
        <w:tc>
          <w:tcPr>
            <w:tcW w:w="718" w:type="dxa"/>
            <w:shd w:val="clear" w:color="auto" w:fill="D9D9D9"/>
          </w:tcPr>
          <w:p w14:paraId="2739AD84" w14:textId="2DFC8108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5-9</w:t>
            </w:r>
          </w:p>
        </w:tc>
        <w:tc>
          <w:tcPr>
            <w:tcW w:w="826" w:type="dxa"/>
            <w:shd w:val="clear" w:color="auto" w:fill="D9D9D9"/>
          </w:tcPr>
          <w:p w14:paraId="6AC2576C" w14:textId="1785D4CF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10-17</w:t>
            </w:r>
          </w:p>
        </w:tc>
        <w:tc>
          <w:tcPr>
            <w:tcW w:w="841" w:type="dxa"/>
            <w:shd w:val="clear" w:color="auto" w:fill="D9D9D9"/>
          </w:tcPr>
          <w:p w14:paraId="3CA0CC76" w14:textId="5BA271D6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Adult</w:t>
            </w:r>
          </w:p>
        </w:tc>
      </w:tr>
      <w:tr w:rsidR="0087496C" w:rsidRPr="00CF29ED" w14:paraId="4B625FFD" w14:textId="77777777" w:rsidTr="00BE4918">
        <w:tc>
          <w:tcPr>
            <w:tcW w:w="1560" w:type="dxa"/>
            <w:shd w:val="clear" w:color="auto" w:fill="D9D9D9"/>
          </w:tcPr>
          <w:p w14:paraId="008559D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Cardiac</w:t>
            </w:r>
          </w:p>
        </w:tc>
        <w:tc>
          <w:tcPr>
            <w:tcW w:w="850" w:type="dxa"/>
          </w:tcPr>
          <w:p w14:paraId="16D5254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3DCAB8AB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251B4D8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237913B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70AF4CF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76F57897" w14:textId="26359559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42202C6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6753FC2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1BFC44DF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37EAF26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5A8C25E7" w14:textId="77777777" w:rsidTr="00BE4918">
        <w:tc>
          <w:tcPr>
            <w:tcW w:w="1560" w:type="dxa"/>
            <w:shd w:val="clear" w:color="auto" w:fill="D9D9D9"/>
          </w:tcPr>
          <w:p w14:paraId="18094F7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Dental</w:t>
            </w:r>
          </w:p>
        </w:tc>
        <w:tc>
          <w:tcPr>
            <w:tcW w:w="850" w:type="dxa"/>
          </w:tcPr>
          <w:p w14:paraId="3839766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5C75F4DF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343FE84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12BDC5E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0AD59A8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155E02EA" w14:textId="1028DDE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52A2963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426A63B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0680879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0BDDE44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4415BA4E" w14:textId="77777777" w:rsidTr="00BE4918">
        <w:tc>
          <w:tcPr>
            <w:tcW w:w="1560" w:type="dxa"/>
            <w:shd w:val="clear" w:color="auto" w:fill="D9D9D9"/>
          </w:tcPr>
          <w:p w14:paraId="4D96F72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ENT</w:t>
            </w:r>
          </w:p>
        </w:tc>
        <w:tc>
          <w:tcPr>
            <w:tcW w:w="850" w:type="dxa"/>
          </w:tcPr>
          <w:p w14:paraId="3394135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29197E5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520FE9E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478E16A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116F2AF6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310780D9" w14:textId="3F96A61B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07E6D48F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3D752F9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53B086A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362BA996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480190F8" w14:textId="77777777" w:rsidTr="00BE4918">
        <w:tc>
          <w:tcPr>
            <w:tcW w:w="1560" w:type="dxa"/>
            <w:shd w:val="clear" w:color="auto" w:fill="D9D9D9"/>
          </w:tcPr>
          <w:p w14:paraId="109921DF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General</w:t>
            </w:r>
          </w:p>
        </w:tc>
        <w:tc>
          <w:tcPr>
            <w:tcW w:w="850" w:type="dxa"/>
          </w:tcPr>
          <w:p w14:paraId="5DB5323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16ECBFE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138A5A7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3DBDF38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6E37ACE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3B356461" w14:textId="70CFC7FA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0A58B64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0854AD5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338B82C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0A24FCC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6CF21320" w14:textId="77777777" w:rsidTr="00BE4918">
        <w:tc>
          <w:tcPr>
            <w:tcW w:w="1560" w:type="dxa"/>
            <w:shd w:val="clear" w:color="auto" w:fill="D9D9D9"/>
          </w:tcPr>
          <w:p w14:paraId="7F23428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Gynaecology</w:t>
            </w:r>
          </w:p>
        </w:tc>
        <w:tc>
          <w:tcPr>
            <w:tcW w:w="850" w:type="dxa"/>
          </w:tcPr>
          <w:p w14:paraId="06BCE78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504AA7F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5B1AA3F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28122B6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70C68C5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5C16F57D" w14:textId="68F09665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77D4A0A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332474F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18A7440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63E896E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1ACC036B" w14:textId="77777777" w:rsidTr="00BE4918">
        <w:tc>
          <w:tcPr>
            <w:tcW w:w="1560" w:type="dxa"/>
            <w:shd w:val="clear" w:color="auto" w:fill="D9D9D9"/>
          </w:tcPr>
          <w:p w14:paraId="1DD4B27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Maxillo-facial</w:t>
            </w:r>
          </w:p>
        </w:tc>
        <w:tc>
          <w:tcPr>
            <w:tcW w:w="850" w:type="dxa"/>
          </w:tcPr>
          <w:p w14:paraId="03CEE17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37D59C8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18E2055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31F3937A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030F9BA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686D83FD" w14:textId="0C03A64D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4C6D647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1BB4F89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08B2536A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3C36BBB6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45961FAA" w14:textId="77777777" w:rsidTr="00BE4918">
        <w:tc>
          <w:tcPr>
            <w:tcW w:w="1560" w:type="dxa"/>
            <w:shd w:val="clear" w:color="auto" w:fill="D9D9D9"/>
          </w:tcPr>
          <w:p w14:paraId="1FABF29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Miscellaneous</w:t>
            </w:r>
          </w:p>
        </w:tc>
        <w:tc>
          <w:tcPr>
            <w:tcW w:w="850" w:type="dxa"/>
          </w:tcPr>
          <w:p w14:paraId="2286791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6F4F88E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59437A3A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0CB4F66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0C33498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155CFC59" w14:textId="08D27085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2B49A7A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43B1191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7C1C716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6A3670E6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775D5B14" w14:textId="77777777" w:rsidTr="00BE4918">
        <w:tc>
          <w:tcPr>
            <w:tcW w:w="1560" w:type="dxa"/>
            <w:shd w:val="clear" w:color="auto" w:fill="D9D9D9"/>
          </w:tcPr>
          <w:p w14:paraId="057A75C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Neuro</w:t>
            </w:r>
          </w:p>
        </w:tc>
        <w:tc>
          <w:tcPr>
            <w:tcW w:w="850" w:type="dxa"/>
          </w:tcPr>
          <w:p w14:paraId="460625B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3D3587CA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49A72E1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2DA117A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6C28409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18154AF2" w14:textId="26998FA4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03E8E14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1816756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30A37EE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0B487FD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068A0F0C" w14:textId="77777777" w:rsidTr="00BE4918">
        <w:tc>
          <w:tcPr>
            <w:tcW w:w="1560" w:type="dxa"/>
            <w:shd w:val="clear" w:color="auto" w:fill="D9D9D9"/>
          </w:tcPr>
          <w:p w14:paraId="537C17C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Obstetrics</w:t>
            </w:r>
          </w:p>
        </w:tc>
        <w:tc>
          <w:tcPr>
            <w:tcW w:w="850" w:type="dxa"/>
          </w:tcPr>
          <w:p w14:paraId="5AA8534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770C86F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36A308A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278EB9D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2E01380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297D4806" w14:textId="5F4325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4640E7D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430C19BF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4244960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5C3C0B4A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45038946" w14:textId="77777777" w:rsidTr="00BE4918">
        <w:tc>
          <w:tcPr>
            <w:tcW w:w="1560" w:type="dxa"/>
            <w:shd w:val="clear" w:color="auto" w:fill="D9D9D9"/>
          </w:tcPr>
          <w:p w14:paraId="796FE7D1" w14:textId="073121A0" w:rsidR="0087496C" w:rsidRPr="00CF29ED" w:rsidRDefault="007D5E9D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Ophthalmic</w:t>
            </w:r>
          </w:p>
        </w:tc>
        <w:tc>
          <w:tcPr>
            <w:tcW w:w="850" w:type="dxa"/>
          </w:tcPr>
          <w:p w14:paraId="551D406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74A6FBD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4518680F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545CD22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68D6620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07F6FFAF" w14:textId="7FCFFAD3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29BB841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19C6291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6223119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7666136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249A183B" w14:textId="77777777" w:rsidTr="00BE4918">
        <w:tc>
          <w:tcPr>
            <w:tcW w:w="1560" w:type="dxa"/>
            <w:shd w:val="clear" w:color="auto" w:fill="D9D9D9"/>
          </w:tcPr>
          <w:p w14:paraId="33B60C16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Orthopaedics</w:t>
            </w:r>
          </w:p>
        </w:tc>
        <w:tc>
          <w:tcPr>
            <w:tcW w:w="850" w:type="dxa"/>
          </w:tcPr>
          <w:p w14:paraId="69FA70A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5F4D0526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28CB6E5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1F54591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2776D15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01EAB9A0" w14:textId="037B2CEA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24DFE2A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3C07DF7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1515AAAF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7B41C11B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4E767E44" w14:textId="77777777" w:rsidTr="00BE4918">
        <w:tc>
          <w:tcPr>
            <w:tcW w:w="1560" w:type="dxa"/>
            <w:shd w:val="clear" w:color="auto" w:fill="D9D9D9"/>
          </w:tcPr>
          <w:p w14:paraId="46A046CE" w14:textId="182F9759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Pain</w:t>
            </w:r>
          </w:p>
        </w:tc>
        <w:tc>
          <w:tcPr>
            <w:tcW w:w="850" w:type="dxa"/>
          </w:tcPr>
          <w:p w14:paraId="0DC92F9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291FDCB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46626D1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490099D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72944BA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371AE908" w14:textId="1449E9A0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1E6AB186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7E291E7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0A81E12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33A7FBE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62E1C5E4" w14:textId="77777777" w:rsidTr="00BE4918">
        <w:tc>
          <w:tcPr>
            <w:tcW w:w="1560" w:type="dxa"/>
            <w:shd w:val="clear" w:color="auto" w:fill="D9D9D9"/>
          </w:tcPr>
          <w:p w14:paraId="32D6D1E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Plastics</w:t>
            </w:r>
          </w:p>
        </w:tc>
        <w:tc>
          <w:tcPr>
            <w:tcW w:w="850" w:type="dxa"/>
          </w:tcPr>
          <w:p w14:paraId="763EF3D6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493A8A0A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65CE81B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3E5237E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6096A20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733728CD" w14:textId="3E265BA5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26252DC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7B5A9F2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5E99B12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492D1DE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0079231D" w14:textId="77777777" w:rsidTr="00BE4918">
        <w:tc>
          <w:tcPr>
            <w:tcW w:w="1560" w:type="dxa"/>
            <w:shd w:val="clear" w:color="auto" w:fill="D9D9D9"/>
          </w:tcPr>
          <w:p w14:paraId="0A71AFE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Radiology</w:t>
            </w:r>
          </w:p>
        </w:tc>
        <w:tc>
          <w:tcPr>
            <w:tcW w:w="850" w:type="dxa"/>
          </w:tcPr>
          <w:p w14:paraId="4675A58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299966E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7D0DBF7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1376919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6EBFE0FF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46BB4C01" w14:textId="0DD2E5A0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1A5FA486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62375A3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008C7F9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2906AF2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08D924E0" w14:textId="77777777" w:rsidTr="00BE4918">
        <w:tc>
          <w:tcPr>
            <w:tcW w:w="1560" w:type="dxa"/>
            <w:shd w:val="clear" w:color="auto" w:fill="D9D9D9"/>
          </w:tcPr>
          <w:p w14:paraId="4244CF4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Resuscitation</w:t>
            </w:r>
          </w:p>
        </w:tc>
        <w:tc>
          <w:tcPr>
            <w:tcW w:w="850" w:type="dxa"/>
          </w:tcPr>
          <w:p w14:paraId="64D0169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164ED7F6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69BFC43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7CD6851B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5185424A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4CBD5FEF" w14:textId="5227877A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181628DF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252AACB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7130705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6A52E2F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307F9139" w14:textId="77777777" w:rsidTr="00BE4918">
        <w:tc>
          <w:tcPr>
            <w:tcW w:w="1560" w:type="dxa"/>
            <w:shd w:val="clear" w:color="auto" w:fill="D9D9D9"/>
          </w:tcPr>
          <w:p w14:paraId="4127281E" w14:textId="613A054D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Transfer </w:t>
            </w:r>
            <w:r w:rsidR="00BE4918">
              <w:rPr>
                <w:rFonts w:ascii="Calibri" w:eastAsia="Calibri" w:hAnsi="Calibri" w:cs="Times New Roman"/>
                <w:sz w:val="22"/>
              </w:rPr>
              <w:t>I</w:t>
            </w:r>
            <w:r>
              <w:rPr>
                <w:rFonts w:ascii="Calibri" w:eastAsia="Calibri" w:hAnsi="Calibri" w:cs="Times New Roman"/>
                <w:sz w:val="22"/>
              </w:rPr>
              <w:t>nterhospital</w:t>
            </w:r>
          </w:p>
        </w:tc>
        <w:tc>
          <w:tcPr>
            <w:tcW w:w="850" w:type="dxa"/>
          </w:tcPr>
          <w:p w14:paraId="163AECA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1DB94EE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6914178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42D797AB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21E3EC3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63E25E19" w14:textId="004CEB1A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7E40E34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1A5B56B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3D194D3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0EB4286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409EA745" w14:textId="77777777" w:rsidTr="00BE4918">
        <w:tc>
          <w:tcPr>
            <w:tcW w:w="1560" w:type="dxa"/>
            <w:shd w:val="clear" w:color="auto" w:fill="D9D9D9"/>
          </w:tcPr>
          <w:p w14:paraId="43967AA1" w14:textId="7C403B78" w:rsidR="0087496C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Transfer </w:t>
            </w:r>
            <w:r w:rsidR="00BE4918">
              <w:rPr>
                <w:rFonts w:ascii="Calibri" w:eastAsia="Calibri" w:hAnsi="Calibri" w:cs="Times New Roman"/>
                <w:sz w:val="22"/>
              </w:rPr>
              <w:t>I</w:t>
            </w:r>
            <w:r>
              <w:rPr>
                <w:rFonts w:ascii="Calibri" w:eastAsia="Calibri" w:hAnsi="Calibri" w:cs="Times New Roman"/>
                <w:sz w:val="22"/>
              </w:rPr>
              <w:t>ntrahospital</w:t>
            </w:r>
          </w:p>
        </w:tc>
        <w:tc>
          <w:tcPr>
            <w:tcW w:w="850" w:type="dxa"/>
          </w:tcPr>
          <w:p w14:paraId="7EEB575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1D084CD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627846EB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3B45806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2206F89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745C0A38" w14:textId="3FEA7E95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0A00EA8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6031EAF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7610398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677CFA6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214CDF14" w14:textId="77777777" w:rsidTr="00BE4918">
        <w:tc>
          <w:tcPr>
            <w:tcW w:w="1560" w:type="dxa"/>
            <w:shd w:val="clear" w:color="auto" w:fill="D9D9D9"/>
          </w:tcPr>
          <w:p w14:paraId="0D68596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Trauma</w:t>
            </w:r>
          </w:p>
        </w:tc>
        <w:tc>
          <w:tcPr>
            <w:tcW w:w="850" w:type="dxa"/>
          </w:tcPr>
          <w:p w14:paraId="773993F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2965794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34EA725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2131030B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427DD7D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704E8081" w14:textId="007C7AC0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0EA4C7F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6297B57A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711A015A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0DB2D97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4EEA071D" w14:textId="77777777" w:rsidTr="00BE4918">
        <w:tc>
          <w:tcPr>
            <w:tcW w:w="1560" w:type="dxa"/>
            <w:shd w:val="clear" w:color="auto" w:fill="D9D9D9"/>
          </w:tcPr>
          <w:p w14:paraId="1D16D4F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Thoracic</w:t>
            </w:r>
          </w:p>
        </w:tc>
        <w:tc>
          <w:tcPr>
            <w:tcW w:w="850" w:type="dxa"/>
          </w:tcPr>
          <w:p w14:paraId="0FF5B5C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3883DCD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35BCF1B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2C90B9E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0A1E788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47382835" w14:textId="70CD2C04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506B64ED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430BB29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32CFF4B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6EEB2B5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6CEB9558" w14:textId="77777777" w:rsidTr="00BE4918">
        <w:tc>
          <w:tcPr>
            <w:tcW w:w="1560" w:type="dxa"/>
            <w:shd w:val="clear" w:color="auto" w:fill="D9D9D9"/>
          </w:tcPr>
          <w:p w14:paraId="031FB609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Urology</w:t>
            </w:r>
          </w:p>
        </w:tc>
        <w:tc>
          <w:tcPr>
            <w:tcW w:w="850" w:type="dxa"/>
          </w:tcPr>
          <w:p w14:paraId="72972A38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04A8519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484F903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2F5C267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3BAE2E50" w14:textId="77777777" w:rsidR="0087496C" w:rsidRPr="00CF29ED" w:rsidRDefault="0087496C" w:rsidP="004B771A">
            <w:pPr>
              <w:tabs>
                <w:tab w:val="center" w:pos="4513"/>
                <w:tab w:val="right" w:pos="9026"/>
              </w:tabs>
              <w:spacing w:before="0" w:after="0"/>
              <w:ind w:right="2349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7D3D25BB" w14:textId="4E01F203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2DDD6A1A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223C21F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77EFD53F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46D4CDE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6F362B4B" w14:textId="77777777" w:rsidTr="00BE4918">
        <w:tc>
          <w:tcPr>
            <w:tcW w:w="1560" w:type="dxa"/>
            <w:shd w:val="clear" w:color="auto" w:fill="D9D9D9"/>
          </w:tcPr>
          <w:p w14:paraId="24CD31E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Vascular</w:t>
            </w:r>
          </w:p>
        </w:tc>
        <w:tc>
          <w:tcPr>
            <w:tcW w:w="850" w:type="dxa"/>
          </w:tcPr>
          <w:p w14:paraId="6F012CBB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6A1C60D6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5DBBD6E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0A2FF147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681BD25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6C47DB5A" w14:textId="24338902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1BB6EC21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538D7F2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765330B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707FBB0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87496C" w:rsidRPr="00CF29ED" w14:paraId="67B906A5" w14:textId="77777777" w:rsidTr="00BE4918">
        <w:tc>
          <w:tcPr>
            <w:tcW w:w="1560" w:type="dxa"/>
            <w:shd w:val="clear" w:color="auto" w:fill="D9D9D9"/>
          </w:tcPr>
          <w:p w14:paraId="0C27C7EC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TOTALS</w:t>
            </w:r>
          </w:p>
        </w:tc>
        <w:tc>
          <w:tcPr>
            <w:tcW w:w="850" w:type="dxa"/>
          </w:tcPr>
          <w:p w14:paraId="6D2D5CF5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22" w:type="dxa"/>
          </w:tcPr>
          <w:p w14:paraId="348FF42E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11975AB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201" w:type="dxa"/>
          </w:tcPr>
          <w:p w14:paraId="767EC8DB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069" w:type="dxa"/>
          </w:tcPr>
          <w:p w14:paraId="1C28299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68" w:type="dxa"/>
            <w:gridSpan w:val="2"/>
          </w:tcPr>
          <w:p w14:paraId="78EC7F3A" w14:textId="0E6036EF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608" w:type="dxa"/>
          </w:tcPr>
          <w:p w14:paraId="23D9D613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718" w:type="dxa"/>
          </w:tcPr>
          <w:p w14:paraId="76F65012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26" w:type="dxa"/>
          </w:tcPr>
          <w:p w14:paraId="626AB314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841" w:type="dxa"/>
          </w:tcPr>
          <w:p w14:paraId="3264FFE0" w14:textId="77777777" w:rsidR="0087496C" w:rsidRPr="00CF29ED" w:rsidRDefault="0087496C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</w:tbl>
    <w:p w14:paraId="4040D2B7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szCs w:val="20"/>
          <w:u w:val="single"/>
          <w:lang w:val="x-none" w:eastAsia="x-none"/>
        </w:rPr>
      </w:pPr>
    </w:p>
    <w:p w14:paraId="45C2C38C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szCs w:val="20"/>
          <w:lang w:val="x-none" w:eastAsia="x-none"/>
        </w:rPr>
      </w:pPr>
    </w:p>
    <w:tbl>
      <w:tblPr>
        <w:tblW w:w="10632" w:type="dxa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960"/>
        <w:gridCol w:w="4672"/>
      </w:tblGrid>
      <w:tr w:rsidR="00CF29ED" w:rsidRPr="00CF29ED" w14:paraId="68CB744E" w14:textId="77777777" w:rsidTr="00CE5A9D">
        <w:tc>
          <w:tcPr>
            <w:tcW w:w="5960" w:type="dxa"/>
            <w:shd w:val="clear" w:color="auto" w:fill="D9D9D9"/>
            <w:vAlign w:val="center"/>
          </w:tcPr>
          <w:p w14:paraId="5BD4A6FA" w14:textId="6E267E09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 xml:space="preserve">Number of </w:t>
            </w:r>
            <w:r w:rsidR="004B771A">
              <w:rPr>
                <w:rFonts w:ascii="Calibri" w:eastAsia="Calibri" w:hAnsi="Calibri" w:cs="Times New Roman"/>
                <w:b/>
                <w:sz w:val="22"/>
              </w:rPr>
              <w:t>P</w:t>
            </w:r>
            <w:r w:rsidR="00F86549">
              <w:rPr>
                <w:rFonts w:ascii="Calibri" w:eastAsia="Calibri" w:hAnsi="Calibri" w:cs="Times New Roman"/>
                <w:b/>
                <w:sz w:val="22"/>
              </w:rPr>
              <w:t>er</w:t>
            </w:r>
            <w:r w:rsidR="00A63DB0">
              <w:rPr>
                <w:rFonts w:ascii="Calibri" w:eastAsia="Calibri" w:hAnsi="Calibri" w:cs="Times New Roman"/>
                <w:b/>
                <w:sz w:val="22"/>
              </w:rPr>
              <w:t>i-</w:t>
            </w:r>
            <w:r w:rsidR="004B771A">
              <w:rPr>
                <w:rFonts w:ascii="Calibri" w:eastAsia="Calibri" w:hAnsi="Calibri" w:cs="Times New Roman"/>
                <w:b/>
                <w:sz w:val="22"/>
              </w:rPr>
              <w:t>O</w:t>
            </w:r>
            <w:r w:rsidR="00A63DB0">
              <w:rPr>
                <w:rFonts w:ascii="Calibri" w:eastAsia="Calibri" w:hAnsi="Calibri" w:cs="Times New Roman"/>
                <w:b/>
                <w:sz w:val="22"/>
              </w:rPr>
              <w:t xml:space="preserve">perative </w:t>
            </w:r>
            <w:r w:rsidR="004B771A">
              <w:rPr>
                <w:rFonts w:ascii="Calibri" w:eastAsia="Calibri" w:hAnsi="Calibri" w:cs="Times New Roman"/>
                <w:b/>
                <w:sz w:val="22"/>
              </w:rPr>
              <w:t>M</w:t>
            </w:r>
            <w:r w:rsidR="00A63DB0">
              <w:rPr>
                <w:rFonts w:ascii="Calibri" w:eastAsia="Calibri" w:hAnsi="Calibri" w:cs="Times New Roman"/>
                <w:b/>
                <w:sz w:val="22"/>
              </w:rPr>
              <w:t>edicine (POM)</w:t>
            </w:r>
            <w:r w:rsidRPr="00CF29ED">
              <w:rPr>
                <w:rFonts w:ascii="Calibri" w:eastAsia="Calibri" w:hAnsi="Calibri" w:cs="Times New Roman"/>
                <w:b/>
                <w:sz w:val="22"/>
              </w:rPr>
              <w:t xml:space="preserve"> sessions</w:t>
            </w:r>
          </w:p>
        </w:tc>
        <w:tc>
          <w:tcPr>
            <w:tcW w:w="4672" w:type="dxa"/>
            <w:vAlign w:val="center"/>
          </w:tcPr>
          <w:p w14:paraId="0816ABDA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32"/>
              </w:rPr>
            </w:pPr>
          </w:p>
        </w:tc>
      </w:tr>
      <w:tr w:rsidR="00CF29ED" w:rsidRPr="00CF29ED" w14:paraId="64D5E69D" w14:textId="77777777" w:rsidTr="00CE5A9D">
        <w:tc>
          <w:tcPr>
            <w:tcW w:w="5960" w:type="dxa"/>
            <w:shd w:val="clear" w:color="auto" w:fill="D9D9D9"/>
            <w:vAlign w:val="center"/>
          </w:tcPr>
          <w:p w14:paraId="6039B152" w14:textId="5E9CE859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 xml:space="preserve">Number of </w:t>
            </w:r>
            <w:r w:rsidR="00CE5A9D">
              <w:rPr>
                <w:rFonts w:ascii="Calibri" w:eastAsia="Calibri" w:hAnsi="Calibri" w:cs="Times New Roman"/>
                <w:b/>
                <w:sz w:val="22"/>
              </w:rPr>
              <w:t>A</w:t>
            </w:r>
            <w:r w:rsidRPr="00CF29ED">
              <w:rPr>
                <w:rFonts w:ascii="Calibri" w:eastAsia="Calibri" w:hAnsi="Calibri" w:cs="Times New Roman"/>
                <w:b/>
                <w:sz w:val="22"/>
              </w:rPr>
              <w:t>cut</w:t>
            </w:r>
            <w:r w:rsidR="00F23117">
              <w:rPr>
                <w:rFonts w:ascii="Calibri" w:eastAsia="Calibri" w:hAnsi="Calibri" w:cs="Times New Roman"/>
                <w:b/>
                <w:sz w:val="22"/>
              </w:rPr>
              <w:t>e P</w:t>
            </w:r>
            <w:r w:rsidRPr="00CF29ED">
              <w:rPr>
                <w:rFonts w:ascii="Calibri" w:eastAsia="Calibri" w:hAnsi="Calibri" w:cs="Times New Roman"/>
                <w:b/>
                <w:sz w:val="22"/>
              </w:rPr>
              <w:t>ain sessions</w:t>
            </w:r>
          </w:p>
        </w:tc>
        <w:tc>
          <w:tcPr>
            <w:tcW w:w="4672" w:type="dxa"/>
            <w:vAlign w:val="center"/>
          </w:tcPr>
          <w:p w14:paraId="20548097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32"/>
              </w:rPr>
            </w:pPr>
          </w:p>
        </w:tc>
      </w:tr>
      <w:tr w:rsidR="00F23117" w:rsidRPr="00CF29ED" w14:paraId="77985C94" w14:textId="77777777" w:rsidTr="00CE5A9D">
        <w:tc>
          <w:tcPr>
            <w:tcW w:w="5960" w:type="dxa"/>
            <w:shd w:val="clear" w:color="auto" w:fill="D9D9D9"/>
            <w:vAlign w:val="center"/>
          </w:tcPr>
          <w:p w14:paraId="4BF7B588" w14:textId="6A4964AB" w:rsidR="00F23117" w:rsidRPr="00CF29ED" w:rsidRDefault="00F23117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Number of Chronic Pain sessions</w:t>
            </w:r>
          </w:p>
        </w:tc>
        <w:tc>
          <w:tcPr>
            <w:tcW w:w="4672" w:type="dxa"/>
            <w:vAlign w:val="center"/>
          </w:tcPr>
          <w:p w14:paraId="78FC06A8" w14:textId="77777777" w:rsidR="00F23117" w:rsidRPr="00CF29ED" w:rsidRDefault="00F23117" w:rsidP="00CF29ED">
            <w:pPr>
              <w:tabs>
                <w:tab w:val="center" w:pos="4513"/>
                <w:tab w:val="right" w:pos="9026"/>
              </w:tabs>
              <w:spacing w:before="0" w:after="0"/>
              <w:rPr>
                <w:rFonts w:ascii="Calibri" w:eastAsia="Calibri" w:hAnsi="Calibri" w:cs="Times New Roman"/>
                <w:b/>
                <w:sz w:val="32"/>
              </w:rPr>
            </w:pPr>
          </w:p>
        </w:tc>
      </w:tr>
    </w:tbl>
    <w:p w14:paraId="7CFCF2FE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szCs w:val="20"/>
          <w:u w:val="single"/>
          <w:lang w:val="x-none" w:eastAsia="x-none"/>
        </w:rPr>
      </w:pPr>
    </w:p>
    <w:p w14:paraId="094162F6" w14:textId="77777777" w:rsidR="00B12F05" w:rsidRDefault="00B12F05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</w:pPr>
    </w:p>
    <w:p w14:paraId="0F02F1F0" w14:textId="0DCBE546" w:rsidR="00CF29ED" w:rsidRPr="00CB1446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</w:pPr>
      <w:r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ASA Grade and </w:t>
      </w:r>
      <w:r w:rsid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A</w:t>
      </w:r>
      <w:r w:rsidR="004B771A"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ctual </w:t>
      </w:r>
      <w:r w:rsidR="0059474C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L</w:t>
      </w:r>
      <w:r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evel of </w:t>
      </w:r>
      <w:r w:rsidR="0059474C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S</w:t>
      </w:r>
      <w:r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upervision</w:t>
      </w:r>
    </w:p>
    <w:p w14:paraId="7F083ACF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szCs w:val="20"/>
          <w:lang w:val="x-none" w:eastAsia="x-none"/>
        </w:rPr>
      </w:pPr>
    </w:p>
    <w:tbl>
      <w:tblPr>
        <w:tblW w:w="10632" w:type="dxa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2170"/>
        <w:gridCol w:w="2089"/>
        <w:gridCol w:w="2126"/>
        <w:gridCol w:w="2127"/>
      </w:tblGrid>
      <w:tr w:rsidR="00CF29ED" w:rsidRPr="00CF29ED" w14:paraId="58E06E9C" w14:textId="77777777" w:rsidTr="00492CD4">
        <w:tc>
          <w:tcPr>
            <w:tcW w:w="2120" w:type="dxa"/>
            <w:shd w:val="clear" w:color="auto" w:fill="D9D9D9"/>
            <w:vAlign w:val="center"/>
          </w:tcPr>
          <w:p w14:paraId="79C500FF" w14:textId="4553D6C3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70" w:type="dxa"/>
            <w:shd w:val="clear" w:color="auto" w:fill="D9D9D9"/>
            <w:vAlign w:val="center"/>
          </w:tcPr>
          <w:p w14:paraId="15C422C3" w14:textId="36C5A8D9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492CD4">
              <w:rPr>
                <w:rFonts w:ascii="Calibri" w:eastAsia="Calibri" w:hAnsi="Calibri" w:cs="Times New Roman"/>
                <w:b/>
                <w:sz w:val="22"/>
              </w:rPr>
              <w:t>T</w:t>
            </w:r>
            <w:r>
              <w:rPr>
                <w:rFonts w:ascii="Calibri" w:eastAsia="Calibri" w:hAnsi="Calibri" w:cs="Times New Roman"/>
                <w:b/>
                <w:sz w:val="22"/>
              </w:rPr>
              <w:t>heatre</w:t>
            </w:r>
          </w:p>
        </w:tc>
        <w:tc>
          <w:tcPr>
            <w:tcW w:w="2089" w:type="dxa"/>
            <w:shd w:val="clear" w:color="auto" w:fill="D9D9D9"/>
            <w:vAlign w:val="center"/>
          </w:tcPr>
          <w:p w14:paraId="20764A84" w14:textId="78D7F3CE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In</w:t>
            </w:r>
            <w:r w:rsidR="004B771A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r w:rsidR="00492CD4">
              <w:rPr>
                <w:rFonts w:ascii="Calibri" w:eastAsia="Calibri" w:hAnsi="Calibri" w:cs="Times New Roman"/>
                <w:b/>
                <w:sz w:val="22"/>
              </w:rPr>
              <w:t>T</w:t>
            </w:r>
            <w:r w:rsidR="004B771A">
              <w:rPr>
                <w:rFonts w:ascii="Calibri" w:eastAsia="Calibri" w:hAnsi="Calibri" w:cs="Times New Roman"/>
                <w:b/>
                <w:sz w:val="22"/>
              </w:rPr>
              <w:t xml:space="preserve">heatre </w:t>
            </w:r>
            <w:r w:rsidR="00492CD4">
              <w:rPr>
                <w:rFonts w:ascii="Calibri" w:eastAsia="Calibri" w:hAnsi="Calibri" w:cs="Times New Roman"/>
                <w:b/>
                <w:sz w:val="22"/>
              </w:rPr>
              <w:t>S</w:t>
            </w:r>
            <w:r w:rsidR="004B771A">
              <w:rPr>
                <w:rFonts w:ascii="Calibri" w:eastAsia="Calibri" w:hAnsi="Calibri" w:cs="Times New Roman"/>
                <w:b/>
                <w:sz w:val="22"/>
              </w:rPr>
              <w:t>uite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5155BDA" w14:textId="3BEA6572" w:rsidR="00CF29ED" w:rsidRPr="00CF29ED" w:rsidRDefault="004B771A" w:rsidP="004B771A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492CD4">
              <w:rPr>
                <w:rFonts w:ascii="Calibri" w:eastAsia="Calibri" w:hAnsi="Calibri" w:cs="Times New Roman"/>
                <w:b/>
                <w:sz w:val="22"/>
              </w:rPr>
              <w:t>H</w:t>
            </w:r>
            <w:r>
              <w:rPr>
                <w:rFonts w:ascii="Calibri" w:eastAsia="Calibri" w:hAnsi="Calibri" w:cs="Times New Roman"/>
                <w:b/>
                <w:sz w:val="22"/>
              </w:rPr>
              <w:t>ospital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F71B959" w14:textId="588F14D8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Outside the </w:t>
            </w:r>
            <w:r w:rsidR="00492CD4">
              <w:rPr>
                <w:rFonts w:ascii="Calibri" w:eastAsia="Calibri" w:hAnsi="Calibri" w:cs="Times New Roman"/>
                <w:b/>
                <w:sz w:val="22"/>
              </w:rPr>
              <w:t>H</w:t>
            </w:r>
            <w:r>
              <w:rPr>
                <w:rFonts w:ascii="Calibri" w:eastAsia="Calibri" w:hAnsi="Calibri" w:cs="Times New Roman"/>
                <w:b/>
                <w:sz w:val="22"/>
              </w:rPr>
              <w:t>ospital</w:t>
            </w:r>
          </w:p>
        </w:tc>
      </w:tr>
      <w:tr w:rsidR="00CF29ED" w:rsidRPr="00CF29ED" w14:paraId="60061CE0" w14:textId="77777777" w:rsidTr="00492CD4">
        <w:tc>
          <w:tcPr>
            <w:tcW w:w="2120" w:type="dxa"/>
            <w:shd w:val="clear" w:color="auto" w:fill="D9D9D9"/>
          </w:tcPr>
          <w:p w14:paraId="35004A5D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ASA 1</w:t>
            </w:r>
          </w:p>
        </w:tc>
        <w:tc>
          <w:tcPr>
            <w:tcW w:w="2170" w:type="dxa"/>
          </w:tcPr>
          <w:p w14:paraId="673196A4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746D0F01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16E59C1E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01A2DD08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7DF29A1E" w14:textId="77777777" w:rsidTr="00492CD4">
        <w:tc>
          <w:tcPr>
            <w:tcW w:w="2120" w:type="dxa"/>
            <w:shd w:val="clear" w:color="auto" w:fill="D9D9D9"/>
          </w:tcPr>
          <w:p w14:paraId="658E9437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ASA 2</w:t>
            </w:r>
          </w:p>
        </w:tc>
        <w:tc>
          <w:tcPr>
            <w:tcW w:w="2170" w:type="dxa"/>
          </w:tcPr>
          <w:p w14:paraId="29D8FB4B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042D22A6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5296E8D6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026F2BDE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4BAEEE33" w14:textId="77777777" w:rsidTr="00492CD4">
        <w:tc>
          <w:tcPr>
            <w:tcW w:w="2120" w:type="dxa"/>
            <w:shd w:val="clear" w:color="auto" w:fill="D9D9D9"/>
          </w:tcPr>
          <w:p w14:paraId="5F0F7320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ASA 3</w:t>
            </w:r>
          </w:p>
        </w:tc>
        <w:tc>
          <w:tcPr>
            <w:tcW w:w="2170" w:type="dxa"/>
          </w:tcPr>
          <w:p w14:paraId="6EC077B3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68BD0F80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38089CE8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3D785057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6042E391" w14:textId="77777777" w:rsidTr="00492CD4">
        <w:tc>
          <w:tcPr>
            <w:tcW w:w="2120" w:type="dxa"/>
            <w:shd w:val="clear" w:color="auto" w:fill="D9D9D9"/>
          </w:tcPr>
          <w:p w14:paraId="10F4F724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ASA 4</w:t>
            </w:r>
          </w:p>
        </w:tc>
        <w:tc>
          <w:tcPr>
            <w:tcW w:w="2170" w:type="dxa"/>
          </w:tcPr>
          <w:p w14:paraId="20B9E70A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16E11EA3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556108F0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06A0C219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717CF2D6" w14:textId="77777777" w:rsidTr="00492CD4">
        <w:tc>
          <w:tcPr>
            <w:tcW w:w="2120" w:type="dxa"/>
            <w:shd w:val="clear" w:color="auto" w:fill="D9D9D9"/>
          </w:tcPr>
          <w:p w14:paraId="01210B25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ASA 5</w:t>
            </w:r>
          </w:p>
        </w:tc>
        <w:tc>
          <w:tcPr>
            <w:tcW w:w="2170" w:type="dxa"/>
          </w:tcPr>
          <w:p w14:paraId="6BB53945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2262FA10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4A200FB4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4B0748B4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0AFC1E73" w14:textId="77777777" w:rsidTr="00492CD4">
        <w:tc>
          <w:tcPr>
            <w:tcW w:w="2120" w:type="dxa"/>
            <w:shd w:val="clear" w:color="auto" w:fill="D9D9D9"/>
          </w:tcPr>
          <w:p w14:paraId="617CE697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Donor</w:t>
            </w:r>
          </w:p>
        </w:tc>
        <w:tc>
          <w:tcPr>
            <w:tcW w:w="2170" w:type="dxa"/>
          </w:tcPr>
          <w:p w14:paraId="0FA70999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1627E4C9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1380C153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4D853982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0528DCAD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szCs w:val="20"/>
          <w:u w:val="single"/>
          <w:lang w:val="x-none" w:eastAsia="x-none"/>
        </w:rPr>
      </w:pPr>
    </w:p>
    <w:p w14:paraId="0BA6837C" w14:textId="6647D376" w:rsidR="00CF29ED" w:rsidRPr="00CB1446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</w:pPr>
      <w:r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Age Group and </w:t>
      </w:r>
      <w:r w:rsid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A</w:t>
      </w:r>
      <w:r w:rsidR="004B771A"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ctual </w:t>
      </w:r>
      <w:r w:rsid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L</w:t>
      </w:r>
      <w:r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evel of </w:t>
      </w:r>
      <w:r w:rsid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S</w:t>
      </w:r>
      <w:r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upervision</w:t>
      </w:r>
    </w:p>
    <w:p w14:paraId="0E0EED17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szCs w:val="20"/>
          <w:lang w:val="x-none" w:eastAsia="x-none"/>
        </w:rPr>
      </w:pPr>
    </w:p>
    <w:tbl>
      <w:tblPr>
        <w:tblW w:w="10632" w:type="dxa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2172"/>
        <w:gridCol w:w="2087"/>
        <w:gridCol w:w="2126"/>
        <w:gridCol w:w="2127"/>
      </w:tblGrid>
      <w:tr w:rsidR="00CF29ED" w:rsidRPr="00CF29ED" w14:paraId="15C638B2" w14:textId="77777777" w:rsidTr="00492CD4">
        <w:tc>
          <w:tcPr>
            <w:tcW w:w="2120" w:type="dxa"/>
            <w:shd w:val="clear" w:color="auto" w:fill="D9D9D9"/>
          </w:tcPr>
          <w:p w14:paraId="6DAA31F1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72" w:type="dxa"/>
            <w:shd w:val="clear" w:color="auto" w:fill="D9D9D9"/>
            <w:vAlign w:val="center"/>
          </w:tcPr>
          <w:p w14:paraId="354AD94C" w14:textId="55979A98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492CD4">
              <w:rPr>
                <w:rFonts w:ascii="Calibri" w:eastAsia="Calibri" w:hAnsi="Calibri" w:cs="Times New Roman"/>
                <w:b/>
                <w:sz w:val="22"/>
              </w:rPr>
              <w:t>T</w:t>
            </w:r>
            <w:r>
              <w:rPr>
                <w:rFonts w:ascii="Calibri" w:eastAsia="Calibri" w:hAnsi="Calibri" w:cs="Times New Roman"/>
                <w:b/>
                <w:sz w:val="22"/>
              </w:rPr>
              <w:t>heatre</w:t>
            </w:r>
          </w:p>
        </w:tc>
        <w:tc>
          <w:tcPr>
            <w:tcW w:w="2087" w:type="dxa"/>
            <w:shd w:val="clear" w:color="auto" w:fill="D9D9D9"/>
            <w:vAlign w:val="center"/>
          </w:tcPr>
          <w:p w14:paraId="137EFE12" w14:textId="33B1723C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492CD4">
              <w:rPr>
                <w:rFonts w:ascii="Calibri" w:eastAsia="Calibri" w:hAnsi="Calibri" w:cs="Times New Roman"/>
                <w:b/>
                <w:sz w:val="22"/>
              </w:rPr>
              <w:t>T</w:t>
            </w:r>
            <w:r>
              <w:rPr>
                <w:rFonts w:ascii="Calibri" w:eastAsia="Calibri" w:hAnsi="Calibri" w:cs="Times New Roman"/>
                <w:b/>
                <w:sz w:val="22"/>
              </w:rPr>
              <w:t xml:space="preserve">heatre </w:t>
            </w:r>
            <w:r w:rsidR="00492CD4">
              <w:rPr>
                <w:rFonts w:ascii="Calibri" w:eastAsia="Calibri" w:hAnsi="Calibri" w:cs="Times New Roman"/>
                <w:b/>
                <w:sz w:val="22"/>
              </w:rPr>
              <w:t>S</w:t>
            </w:r>
            <w:r>
              <w:rPr>
                <w:rFonts w:ascii="Calibri" w:eastAsia="Calibri" w:hAnsi="Calibri" w:cs="Times New Roman"/>
                <w:b/>
                <w:sz w:val="22"/>
              </w:rPr>
              <w:t>uite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9E5BAA1" w14:textId="12635AA6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492CD4">
              <w:rPr>
                <w:rFonts w:ascii="Calibri" w:eastAsia="Calibri" w:hAnsi="Calibri" w:cs="Times New Roman"/>
                <w:b/>
                <w:sz w:val="22"/>
              </w:rPr>
              <w:t>H</w:t>
            </w:r>
            <w:r>
              <w:rPr>
                <w:rFonts w:ascii="Calibri" w:eastAsia="Calibri" w:hAnsi="Calibri" w:cs="Times New Roman"/>
                <w:b/>
                <w:sz w:val="22"/>
              </w:rPr>
              <w:t xml:space="preserve">ospital 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D356DE8" w14:textId="7BCC0A2E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Outside the </w:t>
            </w:r>
            <w:r w:rsidR="00492CD4">
              <w:rPr>
                <w:rFonts w:ascii="Calibri" w:eastAsia="Calibri" w:hAnsi="Calibri" w:cs="Times New Roman"/>
                <w:b/>
                <w:sz w:val="22"/>
              </w:rPr>
              <w:t>H</w:t>
            </w:r>
            <w:r>
              <w:rPr>
                <w:rFonts w:ascii="Calibri" w:eastAsia="Calibri" w:hAnsi="Calibri" w:cs="Times New Roman"/>
                <w:b/>
                <w:sz w:val="22"/>
              </w:rPr>
              <w:t>ospital</w:t>
            </w:r>
          </w:p>
        </w:tc>
      </w:tr>
      <w:tr w:rsidR="00CF29ED" w:rsidRPr="00CF29ED" w14:paraId="4F5EFDEC" w14:textId="77777777" w:rsidTr="00492CD4">
        <w:tc>
          <w:tcPr>
            <w:tcW w:w="2120" w:type="dxa"/>
            <w:shd w:val="clear" w:color="auto" w:fill="D9D9D9"/>
          </w:tcPr>
          <w:p w14:paraId="7079CF37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&lt;1 year</w:t>
            </w:r>
          </w:p>
        </w:tc>
        <w:tc>
          <w:tcPr>
            <w:tcW w:w="2172" w:type="dxa"/>
          </w:tcPr>
          <w:p w14:paraId="0C0F66EC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087" w:type="dxa"/>
          </w:tcPr>
          <w:p w14:paraId="45EC1B9D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26" w:type="dxa"/>
          </w:tcPr>
          <w:p w14:paraId="0DEC3280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27" w:type="dxa"/>
          </w:tcPr>
          <w:p w14:paraId="395A1185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CF29ED" w:rsidRPr="00CF29ED" w14:paraId="118D4B3A" w14:textId="77777777" w:rsidTr="00492CD4">
        <w:tc>
          <w:tcPr>
            <w:tcW w:w="2120" w:type="dxa"/>
            <w:shd w:val="clear" w:color="auto" w:fill="D9D9D9"/>
          </w:tcPr>
          <w:p w14:paraId="0A402213" w14:textId="3E897D1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1-</w:t>
            </w:r>
            <w:r w:rsidR="004B771A">
              <w:rPr>
                <w:rFonts w:ascii="Calibri" w:eastAsia="Calibri" w:hAnsi="Calibri" w:cs="Times New Roman"/>
                <w:b/>
                <w:sz w:val="22"/>
              </w:rPr>
              <w:t>4</w:t>
            </w:r>
            <w:r w:rsidRPr="00CF29ED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r w:rsidR="002E67E2">
              <w:rPr>
                <w:rFonts w:ascii="Calibri" w:eastAsia="Calibri" w:hAnsi="Calibri" w:cs="Times New Roman"/>
                <w:b/>
                <w:sz w:val="22"/>
              </w:rPr>
              <w:t>years</w:t>
            </w:r>
          </w:p>
        </w:tc>
        <w:tc>
          <w:tcPr>
            <w:tcW w:w="2172" w:type="dxa"/>
          </w:tcPr>
          <w:p w14:paraId="5967F67D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087" w:type="dxa"/>
          </w:tcPr>
          <w:p w14:paraId="0467ED1C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26" w:type="dxa"/>
          </w:tcPr>
          <w:p w14:paraId="21FFFA87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27" w:type="dxa"/>
          </w:tcPr>
          <w:p w14:paraId="743ADF16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CF29ED" w:rsidRPr="00CF29ED" w14:paraId="4C0BC229" w14:textId="77777777" w:rsidTr="00492CD4">
        <w:tc>
          <w:tcPr>
            <w:tcW w:w="2120" w:type="dxa"/>
            <w:shd w:val="clear" w:color="auto" w:fill="D9D9D9"/>
          </w:tcPr>
          <w:p w14:paraId="748BA9D6" w14:textId="0D77FE34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5-9</w:t>
            </w:r>
            <w:r w:rsidR="002E67E2">
              <w:rPr>
                <w:rFonts w:ascii="Calibri" w:eastAsia="Calibri" w:hAnsi="Calibri" w:cs="Times New Roman"/>
                <w:b/>
                <w:sz w:val="22"/>
              </w:rPr>
              <w:t xml:space="preserve"> years</w:t>
            </w:r>
          </w:p>
        </w:tc>
        <w:tc>
          <w:tcPr>
            <w:tcW w:w="2172" w:type="dxa"/>
          </w:tcPr>
          <w:p w14:paraId="2CFF78AB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087" w:type="dxa"/>
          </w:tcPr>
          <w:p w14:paraId="5FC510C2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26" w:type="dxa"/>
          </w:tcPr>
          <w:p w14:paraId="2620DE1C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27" w:type="dxa"/>
          </w:tcPr>
          <w:p w14:paraId="55F5A6C5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CF29ED" w:rsidRPr="00CF29ED" w14:paraId="40F00298" w14:textId="77777777" w:rsidTr="00492CD4">
        <w:tc>
          <w:tcPr>
            <w:tcW w:w="2120" w:type="dxa"/>
            <w:shd w:val="clear" w:color="auto" w:fill="D9D9D9"/>
          </w:tcPr>
          <w:p w14:paraId="7A247CA0" w14:textId="24849378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10-17</w:t>
            </w:r>
            <w:r w:rsidR="002E67E2">
              <w:rPr>
                <w:rFonts w:ascii="Calibri" w:eastAsia="Calibri" w:hAnsi="Calibri" w:cs="Times New Roman"/>
                <w:b/>
                <w:sz w:val="22"/>
              </w:rPr>
              <w:t xml:space="preserve"> </w:t>
            </w:r>
            <w:r w:rsidR="00FC1D3E">
              <w:rPr>
                <w:rFonts w:ascii="Calibri" w:eastAsia="Calibri" w:hAnsi="Calibri" w:cs="Times New Roman"/>
                <w:b/>
                <w:sz w:val="22"/>
              </w:rPr>
              <w:t>years</w:t>
            </w:r>
          </w:p>
        </w:tc>
        <w:tc>
          <w:tcPr>
            <w:tcW w:w="2172" w:type="dxa"/>
          </w:tcPr>
          <w:p w14:paraId="64CE0F3E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087" w:type="dxa"/>
          </w:tcPr>
          <w:p w14:paraId="502BA6F2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26" w:type="dxa"/>
          </w:tcPr>
          <w:p w14:paraId="35B0818F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27" w:type="dxa"/>
          </w:tcPr>
          <w:p w14:paraId="4F671727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CF29ED" w:rsidRPr="00CF29ED" w14:paraId="139B980D" w14:textId="77777777" w:rsidTr="00492CD4">
        <w:tc>
          <w:tcPr>
            <w:tcW w:w="2120" w:type="dxa"/>
            <w:shd w:val="clear" w:color="auto" w:fill="D9D9D9"/>
          </w:tcPr>
          <w:p w14:paraId="52A04960" w14:textId="2EBEEA31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Adult</w:t>
            </w:r>
          </w:p>
        </w:tc>
        <w:tc>
          <w:tcPr>
            <w:tcW w:w="2172" w:type="dxa"/>
          </w:tcPr>
          <w:p w14:paraId="6A2BBEA4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087" w:type="dxa"/>
          </w:tcPr>
          <w:p w14:paraId="2B3D8075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26" w:type="dxa"/>
          </w:tcPr>
          <w:p w14:paraId="7175CB0A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27" w:type="dxa"/>
          </w:tcPr>
          <w:p w14:paraId="4EFB23DC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</w:tbl>
    <w:p w14:paraId="5324D821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szCs w:val="20"/>
          <w:lang w:val="x-none" w:eastAsia="x-none"/>
        </w:rPr>
      </w:pPr>
    </w:p>
    <w:p w14:paraId="478446AD" w14:textId="34CBAB5C" w:rsidR="00CF29ED" w:rsidRPr="00CB1446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</w:pPr>
      <w:r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Time of </w:t>
      </w:r>
      <w:r w:rsid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D</w:t>
      </w:r>
      <w:r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ay and </w:t>
      </w:r>
      <w:r w:rsid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A</w:t>
      </w:r>
      <w:r w:rsidR="004B771A"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ctual </w:t>
      </w:r>
      <w:r w:rsid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L</w:t>
      </w:r>
      <w:r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evel of </w:t>
      </w:r>
      <w:r w:rsid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S</w:t>
      </w:r>
      <w:r w:rsidRPr="00CB1446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upervision</w:t>
      </w:r>
    </w:p>
    <w:p w14:paraId="389828C6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szCs w:val="20"/>
          <w:lang w:val="x-none" w:eastAsia="x-none"/>
        </w:rPr>
      </w:pPr>
    </w:p>
    <w:tbl>
      <w:tblPr>
        <w:tblW w:w="10632" w:type="dxa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2170"/>
        <w:gridCol w:w="2089"/>
        <w:gridCol w:w="2126"/>
        <w:gridCol w:w="2127"/>
      </w:tblGrid>
      <w:tr w:rsidR="00CF29ED" w:rsidRPr="00CF29ED" w14:paraId="0B0BD4E1" w14:textId="77777777" w:rsidTr="002E67E2">
        <w:trPr>
          <w:trHeight w:val="340"/>
        </w:trPr>
        <w:tc>
          <w:tcPr>
            <w:tcW w:w="2120" w:type="dxa"/>
            <w:shd w:val="clear" w:color="auto" w:fill="D9D9D9"/>
            <w:vAlign w:val="center"/>
          </w:tcPr>
          <w:p w14:paraId="40610A2C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70" w:type="dxa"/>
            <w:shd w:val="clear" w:color="auto" w:fill="D9D9D9"/>
            <w:vAlign w:val="center"/>
          </w:tcPr>
          <w:p w14:paraId="65D01672" w14:textId="3502F76B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2E67E2">
              <w:rPr>
                <w:rFonts w:ascii="Calibri" w:eastAsia="Calibri" w:hAnsi="Calibri" w:cs="Times New Roman"/>
                <w:b/>
                <w:sz w:val="22"/>
              </w:rPr>
              <w:t>T</w:t>
            </w:r>
            <w:r>
              <w:rPr>
                <w:rFonts w:ascii="Calibri" w:eastAsia="Calibri" w:hAnsi="Calibri" w:cs="Times New Roman"/>
                <w:b/>
                <w:sz w:val="22"/>
              </w:rPr>
              <w:t>heatre</w:t>
            </w:r>
          </w:p>
        </w:tc>
        <w:tc>
          <w:tcPr>
            <w:tcW w:w="2089" w:type="dxa"/>
            <w:shd w:val="clear" w:color="auto" w:fill="D9D9D9"/>
            <w:vAlign w:val="center"/>
          </w:tcPr>
          <w:p w14:paraId="7AF9F2CB" w14:textId="57813C06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2E67E2">
              <w:rPr>
                <w:rFonts w:ascii="Calibri" w:eastAsia="Calibri" w:hAnsi="Calibri" w:cs="Times New Roman"/>
                <w:b/>
                <w:sz w:val="22"/>
              </w:rPr>
              <w:t>T</w:t>
            </w:r>
            <w:r>
              <w:rPr>
                <w:rFonts w:ascii="Calibri" w:eastAsia="Calibri" w:hAnsi="Calibri" w:cs="Times New Roman"/>
                <w:b/>
                <w:sz w:val="22"/>
              </w:rPr>
              <w:t xml:space="preserve">heatre </w:t>
            </w:r>
            <w:r w:rsidR="002E67E2">
              <w:rPr>
                <w:rFonts w:ascii="Calibri" w:eastAsia="Calibri" w:hAnsi="Calibri" w:cs="Times New Roman"/>
                <w:b/>
                <w:sz w:val="22"/>
              </w:rPr>
              <w:t>S</w:t>
            </w:r>
            <w:r>
              <w:rPr>
                <w:rFonts w:ascii="Calibri" w:eastAsia="Calibri" w:hAnsi="Calibri" w:cs="Times New Roman"/>
                <w:b/>
                <w:sz w:val="22"/>
              </w:rPr>
              <w:t>uite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1E45EB7" w14:textId="5E0DCDEE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2E67E2">
              <w:rPr>
                <w:rFonts w:ascii="Calibri" w:eastAsia="Calibri" w:hAnsi="Calibri" w:cs="Times New Roman"/>
                <w:b/>
                <w:sz w:val="22"/>
              </w:rPr>
              <w:t>H</w:t>
            </w:r>
            <w:r>
              <w:rPr>
                <w:rFonts w:ascii="Calibri" w:eastAsia="Calibri" w:hAnsi="Calibri" w:cs="Times New Roman"/>
                <w:b/>
                <w:sz w:val="22"/>
              </w:rPr>
              <w:t>ospital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1126DD2" w14:textId="2FF7512D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Outside the </w:t>
            </w:r>
            <w:r w:rsidR="002E67E2">
              <w:rPr>
                <w:rFonts w:ascii="Calibri" w:eastAsia="Calibri" w:hAnsi="Calibri" w:cs="Times New Roman"/>
                <w:b/>
                <w:sz w:val="22"/>
              </w:rPr>
              <w:t>H</w:t>
            </w:r>
            <w:r>
              <w:rPr>
                <w:rFonts w:ascii="Calibri" w:eastAsia="Calibri" w:hAnsi="Calibri" w:cs="Times New Roman"/>
                <w:b/>
                <w:sz w:val="22"/>
              </w:rPr>
              <w:t>ospital</w:t>
            </w:r>
          </w:p>
        </w:tc>
      </w:tr>
      <w:tr w:rsidR="00CF29ED" w:rsidRPr="00CF29ED" w14:paraId="06604A7D" w14:textId="77777777" w:rsidTr="002E67E2">
        <w:tc>
          <w:tcPr>
            <w:tcW w:w="2120" w:type="dxa"/>
            <w:shd w:val="clear" w:color="auto" w:fill="D9D9D9"/>
          </w:tcPr>
          <w:p w14:paraId="5FF26911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08.00 - 18.00</w:t>
            </w:r>
          </w:p>
        </w:tc>
        <w:tc>
          <w:tcPr>
            <w:tcW w:w="2170" w:type="dxa"/>
          </w:tcPr>
          <w:p w14:paraId="71B5AD41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61C48F05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4CAFAF1F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0ADE1F37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2901B8DD" w14:textId="77777777" w:rsidTr="002E67E2">
        <w:tc>
          <w:tcPr>
            <w:tcW w:w="2120" w:type="dxa"/>
            <w:shd w:val="clear" w:color="auto" w:fill="D9D9D9"/>
          </w:tcPr>
          <w:p w14:paraId="37165828" w14:textId="10DFE440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 xml:space="preserve">18.00 - </w:t>
            </w:r>
            <w:r w:rsidR="00972673">
              <w:rPr>
                <w:rFonts w:ascii="Calibri" w:eastAsia="Calibri" w:hAnsi="Calibri" w:cs="Times New Roman"/>
                <w:b/>
                <w:sz w:val="22"/>
              </w:rPr>
              <w:t>00</w:t>
            </w:r>
            <w:r w:rsidRPr="00CF29ED">
              <w:rPr>
                <w:rFonts w:ascii="Calibri" w:eastAsia="Calibri" w:hAnsi="Calibri" w:cs="Times New Roman"/>
                <w:b/>
                <w:sz w:val="22"/>
              </w:rPr>
              <w:t>.00</w:t>
            </w:r>
          </w:p>
        </w:tc>
        <w:tc>
          <w:tcPr>
            <w:tcW w:w="2170" w:type="dxa"/>
          </w:tcPr>
          <w:p w14:paraId="6F40B997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211CC580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67D18BDA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6CEF078E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11914B71" w14:textId="77777777" w:rsidTr="002E67E2">
        <w:tc>
          <w:tcPr>
            <w:tcW w:w="2120" w:type="dxa"/>
            <w:shd w:val="clear" w:color="auto" w:fill="D9D9D9"/>
          </w:tcPr>
          <w:p w14:paraId="421DCDE0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>00.00 - 08.00</w:t>
            </w:r>
          </w:p>
        </w:tc>
        <w:tc>
          <w:tcPr>
            <w:tcW w:w="2170" w:type="dxa"/>
          </w:tcPr>
          <w:p w14:paraId="0C6FF12E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3D842D48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12C9E625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668EDBC0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0E07D6BD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szCs w:val="20"/>
          <w:lang w:val="x-none" w:eastAsia="x-none"/>
        </w:rPr>
      </w:pPr>
    </w:p>
    <w:p w14:paraId="5DC5DC56" w14:textId="233F324F" w:rsidR="00CF29ED" w:rsidRPr="00951B09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</w:pPr>
      <w:r w:rsidRPr="00951B09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Priority and</w:t>
      </w:r>
      <w:r w:rsidR="004B771A" w:rsidRPr="00951B09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 </w:t>
      </w:r>
      <w:r w:rsidR="00951B09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A</w:t>
      </w:r>
      <w:r w:rsidR="004B771A" w:rsidRPr="00951B09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ctual</w:t>
      </w:r>
      <w:r w:rsidRPr="00951B09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 </w:t>
      </w:r>
      <w:r w:rsidR="00951B09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L</w:t>
      </w:r>
      <w:r w:rsidRPr="00951B09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 xml:space="preserve">evel of </w:t>
      </w:r>
      <w:r w:rsidR="00951B09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S</w:t>
      </w:r>
      <w:r w:rsidRPr="00951B09">
        <w:rPr>
          <w:rFonts w:ascii="Calibri" w:eastAsia="Calibri" w:hAnsi="Calibri" w:cs="Times New Roman"/>
          <w:b/>
          <w:color w:val="215E99" w:themeColor="text2" w:themeTint="BF"/>
          <w:szCs w:val="20"/>
          <w:lang w:val="x-none" w:eastAsia="x-none"/>
        </w:rPr>
        <w:t>upervision</w:t>
      </w:r>
    </w:p>
    <w:p w14:paraId="0AA2BA9E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szCs w:val="20"/>
          <w:lang w:val="x-none" w:eastAsia="x-none"/>
        </w:rPr>
      </w:pPr>
    </w:p>
    <w:tbl>
      <w:tblPr>
        <w:tblW w:w="10632" w:type="dxa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2170"/>
        <w:gridCol w:w="2089"/>
        <w:gridCol w:w="2126"/>
        <w:gridCol w:w="2127"/>
      </w:tblGrid>
      <w:tr w:rsidR="00CF29ED" w:rsidRPr="00CF29ED" w14:paraId="73FA1F62" w14:textId="77777777" w:rsidTr="00FC1D3E">
        <w:trPr>
          <w:trHeight w:val="340"/>
        </w:trPr>
        <w:tc>
          <w:tcPr>
            <w:tcW w:w="2120" w:type="dxa"/>
            <w:shd w:val="clear" w:color="auto" w:fill="D9D9D9"/>
            <w:vAlign w:val="center"/>
          </w:tcPr>
          <w:p w14:paraId="1FDDFE0A" w14:textId="47E7E2A6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2170" w:type="dxa"/>
            <w:shd w:val="clear" w:color="auto" w:fill="D9D9D9"/>
            <w:vAlign w:val="center"/>
          </w:tcPr>
          <w:p w14:paraId="226799C8" w14:textId="7DB7781C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FC1D3E">
              <w:rPr>
                <w:rFonts w:ascii="Calibri" w:eastAsia="Calibri" w:hAnsi="Calibri" w:cs="Times New Roman"/>
                <w:b/>
                <w:sz w:val="22"/>
              </w:rPr>
              <w:t>T</w:t>
            </w:r>
            <w:r>
              <w:rPr>
                <w:rFonts w:ascii="Calibri" w:eastAsia="Calibri" w:hAnsi="Calibri" w:cs="Times New Roman"/>
                <w:b/>
                <w:sz w:val="22"/>
              </w:rPr>
              <w:t>heatre</w:t>
            </w:r>
          </w:p>
        </w:tc>
        <w:tc>
          <w:tcPr>
            <w:tcW w:w="2089" w:type="dxa"/>
            <w:shd w:val="clear" w:color="auto" w:fill="D9D9D9"/>
            <w:vAlign w:val="center"/>
          </w:tcPr>
          <w:p w14:paraId="7B834074" w14:textId="0F993EE6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FC1D3E">
              <w:rPr>
                <w:rFonts w:ascii="Calibri" w:eastAsia="Calibri" w:hAnsi="Calibri" w:cs="Times New Roman"/>
                <w:b/>
                <w:sz w:val="22"/>
              </w:rPr>
              <w:t>T</w:t>
            </w:r>
            <w:r>
              <w:rPr>
                <w:rFonts w:ascii="Calibri" w:eastAsia="Calibri" w:hAnsi="Calibri" w:cs="Times New Roman"/>
                <w:b/>
                <w:sz w:val="22"/>
              </w:rPr>
              <w:t xml:space="preserve">heatre </w:t>
            </w:r>
            <w:r w:rsidR="00FC1D3E">
              <w:rPr>
                <w:rFonts w:ascii="Calibri" w:eastAsia="Calibri" w:hAnsi="Calibri" w:cs="Times New Roman"/>
                <w:b/>
                <w:sz w:val="22"/>
              </w:rPr>
              <w:t>S</w:t>
            </w:r>
            <w:r>
              <w:rPr>
                <w:rFonts w:ascii="Calibri" w:eastAsia="Calibri" w:hAnsi="Calibri" w:cs="Times New Roman"/>
                <w:b/>
                <w:sz w:val="22"/>
              </w:rPr>
              <w:t>uite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54CA82F" w14:textId="1E8ADE83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In </w:t>
            </w:r>
            <w:r w:rsidR="00FC1D3E">
              <w:rPr>
                <w:rFonts w:ascii="Calibri" w:eastAsia="Calibri" w:hAnsi="Calibri" w:cs="Times New Roman"/>
                <w:b/>
                <w:sz w:val="22"/>
              </w:rPr>
              <w:t>H</w:t>
            </w:r>
            <w:r>
              <w:rPr>
                <w:rFonts w:ascii="Calibri" w:eastAsia="Calibri" w:hAnsi="Calibri" w:cs="Times New Roman"/>
                <w:b/>
                <w:sz w:val="22"/>
              </w:rPr>
              <w:t>ospital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8DD11A1" w14:textId="698D9C7A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 xml:space="preserve">Outside the </w:t>
            </w:r>
            <w:r w:rsidR="00FC1D3E">
              <w:rPr>
                <w:rFonts w:ascii="Calibri" w:eastAsia="Calibri" w:hAnsi="Calibri" w:cs="Times New Roman"/>
                <w:b/>
                <w:sz w:val="22"/>
              </w:rPr>
              <w:t>H</w:t>
            </w:r>
            <w:r>
              <w:rPr>
                <w:rFonts w:ascii="Calibri" w:eastAsia="Calibri" w:hAnsi="Calibri" w:cs="Times New Roman"/>
                <w:b/>
                <w:sz w:val="22"/>
              </w:rPr>
              <w:t>ospital</w:t>
            </w:r>
          </w:p>
        </w:tc>
      </w:tr>
      <w:tr w:rsidR="00CF29ED" w:rsidRPr="00CF29ED" w14:paraId="27418F14" w14:textId="77777777" w:rsidTr="00FC1D3E">
        <w:tc>
          <w:tcPr>
            <w:tcW w:w="2120" w:type="dxa"/>
            <w:shd w:val="clear" w:color="auto" w:fill="D9D9D9"/>
          </w:tcPr>
          <w:p w14:paraId="5D92E0E5" w14:textId="218F5FFC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Day surgery</w:t>
            </w:r>
          </w:p>
        </w:tc>
        <w:tc>
          <w:tcPr>
            <w:tcW w:w="2170" w:type="dxa"/>
          </w:tcPr>
          <w:p w14:paraId="66CA996A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056C6AC0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2B48092A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059459B1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72F1AA4B" w14:textId="77777777" w:rsidTr="00FC1D3E">
        <w:tc>
          <w:tcPr>
            <w:tcW w:w="2120" w:type="dxa"/>
            <w:shd w:val="clear" w:color="auto" w:fill="D9D9D9"/>
          </w:tcPr>
          <w:p w14:paraId="191AB973" w14:textId="210085CF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Elective</w:t>
            </w:r>
          </w:p>
        </w:tc>
        <w:tc>
          <w:tcPr>
            <w:tcW w:w="2170" w:type="dxa"/>
          </w:tcPr>
          <w:p w14:paraId="314939AF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6136BE4C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0C2F4DA4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0DC252DD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4A024C41" w14:textId="77777777" w:rsidTr="00FC1D3E">
        <w:tc>
          <w:tcPr>
            <w:tcW w:w="2120" w:type="dxa"/>
            <w:shd w:val="clear" w:color="auto" w:fill="D9D9D9"/>
          </w:tcPr>
          <w:p w14:paraId="3C1F006C" w14:textId="08F4FD44" w:rsidR="00CF29ED" w:rsidRPr="00CF29ED" w:rsidRDefault="004B771A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>
              <w:rPr>
                <w:rFonts w:ascii="Calibri" w:eastAsia="Calibri" w:hAnsi="Calibri" w:cs="Times New Roman"/>
                <w:b/>
                <w:sz w:val="22"/>
              </w:rPr>
              <w:t>Emergency</w:t>
            </w:r>
          </w:p>
        </w:tc>
        <w:tc>
          <w:tcPr>
            <w:tcW w:w="2170" w:type="dxa"/>
          </w:tcPr>
          <w:p w14:paraId="0C600EC5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089" w:type="dxa"/>
          </w:tcPr>
          <w:p w14:paraId="5C2365BE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6" w:type="dxa"/>
          </w:tcPr>
          <w:p w14:paraId="5503237B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27" w:type="dxa"/>
          </w:tcPr>
          <w:p w14:paraId="74751061" w14:textId="77777777" w:rsidR="00CF29ED" w:rsidRPr="00CF29ED" w:rsidRDefault="00CF29ED" w:rsidP="00CF29ED">
            <w:pPr>
              <w:tabs>
                <w:tab w:val="center" w:pos="4513"/>
                <w:tab w:val="right" w:pos="9026"/>
              </w:tabs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408C7AEC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szCs w:val="20"/>
          <w:u w:val="single"/>
          <w:lang w:val="x-none" w:eastAsia="x-none"/>
        </w:rPr>
      </w:pPr>
    </w:p>
    <w:p w14:paraId="7437A368" w14:textId="7726520A" w:rsidR="00CF29ED" w:rsidRPr="00CF29ED" w:rsidRDefault="00CF29ED" w:rsidP="00CF29ED">
      <w:pPr>
        <w:spacing w:before="0" w:after="0"/>
        <w:jc w:val="both"/>
        <w:rPr>
          <w:rFonts w:ascii="Calibri" w:eastAsia="Calibri" w:hAnsi="Calibri" w:cs="Times New Roman"/>
          <w:b/>
          <w:sz w:val="22"/>
          <w:u w:val="single"/>
        </w:rPr>
      </w:pPr>
    </w:p>
    <w:p w14:paraId="6C2CB15E" w14:textId="77777777" w:rsidR="00CF29ED" w:rsidRDefault="00CF29ED">
      <w:pPr>
        <w:spacing w:before="0" w:after="160" w:line="259" w:lineRule="auto"/>
        <w:rPr>
          <w:rFonts w:ascii="Calibri" w:eastAsia="Calibri" w:hAnsi="Calibri" w:cs="Times New Roman"/>
          <w:b/>
          <w:sz w:val="22"/>
          <w:u w:val="single"/>
        </w:rPr>
      </w:pPr>
      <w:r>
        <w:rPr>
          <w:rFonts w:ascii="Calibri" w:eastAsia="Calibri" w:hAnsi="Calibri" w:cs="Times New Roman"/>
          <w:b/>
          <w:sz w:val="22"/>
          <w:u w:val="single"/>
        </w:rPr>
        <w:br w:type="page"/>
      </w:r>
    </w:p>
    <w:p w14:paraId="1584C951" w14:textId="3B98CDED" w:rsidR="00CF29ED" w:rsidRPr="00951B09" w:rsidRDefault="00CF29ED" w:rsidP="00CF29ED">
      <w:pPr>
        <w:spacing w:before="0" w:after="0"/>
        <w:jc w:val="both"/>
        <w:rPr>
          <w:rFonts w:ascii="Calibri" w:eastAsia="Calibri" w:hAnsi="Calibri" w:cs="Times New Roman"/>
          <w:b/>
          <w:color w:val="215E99" w:themeColor="text2" w:themeTint="BF"/>
          <w:sz w:val="22"/>
        </w:rPr>
      </w:pPr>
      <w:r w:rsidRPr="00951B09">
        <w:rPr>
          <w:rFonts w:ascii="Calibri" w:eastAsia="Calibri" w:hAnsi="Calibri" w:cs="Times New Roman"/>
          <w:b/>
          <w:color w:val="215E99" w:themeColor="text2" w:themeTint="BF"/>
          <w:sz w:val="22"/>
        </w:rPr>
        <w:lastRenderedPageBreak/>
        <w:t xml:space="preserve">Mode of </w:t>
      </w:r>
      <w:r w:rsidR="006766F7" w:rsidRPr="00951B09">
        <w:rPr>
          <w:rFonts w:ascii="Calibri" w:eastAsia="Calibri" w:hAnsi="Calibri" w:cs="Times New Roman"/>
          <w:b/>
          <w:color w:val="215E99" w:themeColor="text2" w:themeTint="BF"/>
          <w:sz w:val="22"/>
        </w:rPr>
        <w:t>A</w:t>
      </w:r>
      <w:r w:rsidRPr="00951B09">
        <w:rPr>
          <w:rFonts w:ascii="Calibri" w:eastAsia="Calibri" w:hAnsi="Calibri" w:cs="Times New Roman"/>
          <w:b/>
          <w:color w:val="215E99" w:themeColor="text2" w:themeTint="BF"/>
          <w:sz w:val="22"/>
        </w:rPr>
        <w:t>naesthesia</w:t>
      </w:r>
    </w:p>
    <w:p w14:paraId="222BEEA3" w14:textId="77777777" w:rsidR="00CF29ED" w:rsidRPr="00CF29ED" w:rsidRDefault="00CF29ED" w:rsidP="00CF29ED">
      <w:pPr>
        <w:spacing w:before="0" w:after="0"/>
        <w:jc w:val="both"/>
        <w:rPr>
          <w:rFonts w:ascii="Calibri" w:eastAsia="Calibri" w:hAnsi="Calibri" w:cs="Times New Roman"/>
          <w:sz w:val="22"/>
        </w:rPr>
      </w:pPr>
    </w:p>
    <w:tbl>
      <w:tblPr>
        <w:tblW w:w="10632" w:type="dxa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536"/>
      </w:tblGrid>
      <w:tr w:rsidR="00CF29ED" w:rsidRPr="00CF29ED" w14:paraId="10C051CF" w14:textId="77777777" w:rsidTr="00FC1D3E">
        <w:tc>
          <w:tcPr>
            <w:tcW w:w="6096" w:type="dxa"/>
            <w:shd w:val="clear" w:color="auto" w:fill="D9D9D9"/>
            <w:vAlign w:val="center"/>
          </w:tcPr>
          <w:p w14:paraId="0A6E9E43" w14:textId="77777777" w:rsidR="00CF29ED" w:rsidRPr="002769F8" w:rsidRDefault="00CF29ED" w:rsidP="008E5C23">
            <w:pPr>
              <w:keepNext/>
              <w:spacing w:before="0" w:after="0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sz w:val="22"/>
              </w:rPr>
            </w:pPr>
            <w:r w:rsidRPr="002769F8">
              <w:rPr>
                <w:rFonts w:ascii="Calibri" w:eastAsia="Times New Roman" w:hAnsi="Calibri" w:cs="Times New Roman"/>
                <w:b/>
                <w:bCs/>
                <w:sz w:val="22"/>
              </w:rPr>
              <w:t>Description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50BA28E9" w14:textId="0273FCE1" w:rsidR="00CF29ED" w:rsidRPr="00CF29ED" w:rsidRDefault="00CF29ED" w:rsidP="00CF29ED">
            <w:pPr>
              <w:spacing w:before="0" w:after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CF29ED">
              <w:rPr>
                <w:rFonts w:ascii="Calibri" w:eastAsia="Calibri" w:hAnsi="Calibri" w:cs="Times New Roman"/>
                <w:b/>
                <w:sz w:val="22"/>
              </w:rPr>
              <w:t xml:space="preserve">Number of </w:t>
            </w:r>
            <w:r w:rsidR="00FC1D3E">
              <w:rPr>
                <w:rFonts w:ascii="Calibri" w:eastAsia="Calibri" w:hAnsi="Calibri" w:cs="Times New Roman"/>
                <w:b/>
                <w:sz w:val="22"/>
              </w:rPr>
              <w:t>C</w:t>
            </w:r>
            <w:r w:rsidRPr="00CF29ED">
              <w:rPr>
                <w:rFonts w:ascii="Calibri" w:eastAsia="Calibri" w:hAnsi="Calibri" w:cs="Times New Roman"/>
                <w:b/>
                <w:sz w:val="22"/>
              </w:rPr>
              <w:t>ases</w:t>
            </w:r>
          </w:p>
        </w:tc>
      </w:tr>
      <w:tr w:rsidR="00CF29ED" w:rsidRPr="00CF29ED" w14:paraId="07538479" w14:textId="77777777" w:rsidTr="00FC1D3E">
        <w:trPr>
          <w:cantSplit/>
        </w:trPr>
        <w:tc>
          <w:tcPr>
            <w:tcW w:w="10632" w:type="dxa"/>
            <w:gridSpan w:val="2"/>
            <w:shd w:val="clear" w:color="auto" w:fill="D9D9D9"/>
          </w:tcPr>
          <w:p w14:paraId="3D0F1989" w14:textId="47C64648" w:rsidR="00CF29ED" w:rsidRPr="00CF29ED" w:rsidRDefault="00CF29ED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/>
                <w:bCs/>
                <w:i/>
                <w:sz w:val="22"/>
                <w:szCs w:val="26"/>
              </w:rPr>
            </w:pPr>
            <w:r w:rsidRPr="00CF29ED">
              <w:rPr>
                <w:rFonts w:ascii="Calibri" w:eastAsia="Times New Roman" w:hAnsi="Calibri" w:cs="Times New Roman"/>
                <w:b/>
                <w:bCs/>
                <w:i/>
                <w:sz w:val="22"/>
                <w:szCs w:val="26"/>
              </w:rPr>
              <w:t xml:space="preserve">Primary </w:t>
            </w:r>
            <w:r w:rsidR="00B32B6F">
              <w:rPr>
                <w:rFonts w:ascii="Calibri" w:eastAsia="Times New Roman" w:hAnsi="Calibri" w:cs="Times New Roman"/>
                <w:b/>
                <w:bCs/>
                <w:i/>
                <w:sz w:val="22"/>
                <w:szCs w:val="26"/>
              </w:rPr>
              <w:t>M</w:t>
            </w:r>
            <w:r w:rsidRPr="00CF29ED">
              <w:rPr>
                <w:rFonts w:ascii="Calibri" w:eastAsia="Times New Roman" w:hAnsi="Calibri" w:cs="Times New Roman"/>
                <w:b/>
                <w:bCs/>
                <w:i/>
                <w:sz w:val="22"/>
                <w:szCs w:val="26"/>
              </w:rPr>
              <w:t>ode</w:t>
            </w:r>
          </w:p>
        </w:tc>
      </w:tr>
      <w:tr w:rsidR="00CF29ED" w:rsidRPr="00CF29ED" w14:paraId="24326229" w14:textId="77777777" w:rsidTr="00FC1D3E">
        <w:tc>
          <w:tcPr>
            <w:tcW w:w="6096" w:type="dxa"/>
            <w:shd w:val="clear" w:color="auto" w:fill="D9D9D9"/>
          </w:tcPr>
          <w:p w14:paraId="2A0DD86C" w14:textId="6E4DE804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 xml:space="preserve">GA </w:t>
            </w:r>
            <w:r w:rsidR="00B12F05">
              <w:rPr>
                <w:rFonts w:ascii="Calibri" w:eastAsia="Calibri" w:hAnsi="Calibri" w:cs="Times New Roman"/>
                <w:sz w:val="22"/>
              </w:rPr>
              <w:t>M</w:t>
            </w:r>
            <w:r w:rsidRPr="00CF29ED">
              <w:rPr>
                <w:rFonts w:ascii="Calibri" w:eastAsia="Calibri" w:hAnsi="Calibri" w:cs="Times New Roman"/>
                <w:sz w:val="22"/>
              </w:rPr>
              <w:t>ask</w:t>
            </w:r>
          </w:p>
        </w:tc>
        <w:tc>
          <w:tcPr>
            <w:tcW w:w="4536" w:type="dxa"/>
          </w:tcPr>
          <w:p w14:paraId="70345F21" w14:textId="77777777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02A9A3F3" w14:textId="77777777" w:rsidTr="00FC1D3E">
        <w:tc>
          <w:tcPr>
            <w:tcW w:w="6096" w:type="dxa"/>
            <w:shd w:val="clear" w:color="auto" w:fill="D9D9D9"/>
          </w:tcPr>
          <w:p w14:paraId="3BEC8B66" w14:textId="0201FEDB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 xml:space="preserve">GA </w:t>
            </w:r>
            <w:r w:rsidR="008E5C23">
              <w:rPr>
                <w:rFonts w:ascii="Calibri" w:eastAsia="Calibri" w:hAnsi="Calibri" w:cs="Times New Roman"/>
                <w:sz w:val="22"/>
              </w:rPr>
              <w:t>S</w:t>
            </w:r>
            <w:r w:rsidR="00793996">
              <w:rPr>
                <w:rFonts w:ascii="Calibri" w:eastAsia="Calibri" w:hAnsi="Calibri" w:cs="Times New Roman"/>
                <w:sz w:val="22"/>
              </w:rPr>
              <w:t xml:space="preserve">upraglottic </w:t>
            </w:r>
            <w:r w:rsidR="008E5C23">
              <w:rPr>
                <w:rFonts w:ascii="Calibri" w:eastAsia="Calibri" w:hAnsi="Calibri" w:cs="Times New Roman"/>
                <w:sz w:val="22"/>
              </w:rPr>
              <w:t>A</w:t>
            </w:r>
            <w:r w:rsidR="00793996">
              <w:rPr>
                <w:rFonts w:ascii="Calibri" w:eastAsia="Calibri" w:hAnsi="Calibri" w:cs="Times New Roman"/>
                <w:sz w:val="22"/>
              </w:rPr>
              <w:t xml:space="preserve">irway </w:t>
            </w:r>
            <w:r w:rsidR="008E5C23">
              <w:rPr>
                <w:rFonts w:ascii="Calibri" w:eastAsia="Calibri" w:hAnsi="Calibri" w:cs="Times New Roman"/>
                <w:sz w:val="22"/>
              </w:rPr>
              <w:t>D</w:t>
            </w:r>
            <w:r w:rsidR="00793996">
              <w:rPr>
                <w:rFonts w:ascii="Calibri" w:eastAsia="Calibri" w:hAnsi="Calibri" w:cs="Times New Roman"/>
                <w:sz w:val="22"/>
              </w:rPr>
              <w:t>evice</w:t>
            </w:r>
          </w:p>
        </w:tc>
        <w:tc>
          <w:tcPr>
            <w:tcW w:w="4536" w:type="dxa"/>
          </w:tcPr>
          <w:p w14:paraId="7CAC8CFC" w14:textId="77777777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68641BCC" w14:textId="77777777" w:rsidTr="00FC1D3E">
        <w:tc>
          <w:tcPr>
            <w:tcW w:w="6096" w:type="dxa"/>
            <w:shd w:val="clear" w:color="auto" w:fill="D9D9D9"/>
          </w:tcPr>
          <w:p w14:paraId="5E03DF9C" w14:textId="0535CFB3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 xml:space="preserve">GA ETT </w:t>
            </w:r>
            <w:r w:rsidR="008E5C23">
              <w:rPr>
                <w:rFonts w:ascii="Calibri" w:eastAsia="Calibri" w:hAnsi="Calibri" w:cs="Times New Roman"/>
                <w:sz w:val="22"/>
              </w:rPr>
              <w:t>D</w:t>
            </w:r>
            <w:r w:rsidR="00793996">
              <w:rPr>
                <w:rFonts w:ascii="Calibri" w:eastAsia="Calibri" w:hAnsi="Calibri" w:cs="Times New Roman"/>
                <w:sz w:val="22"/>
              </w:rPr>
              <w:t xml:space="preserve">irect </w:t>
            </w:r>
            <w:r w:rsidR="008E5C23">
              <w:rPr>
                <w:rFonts w:ascii="Calibri" w:eastAsia="Calibri" w:hAnsi="Calibri" w:cs="Times New Roman"/>
                <w:sz w:val="22"/>
              </w:rPr>
              <w:t>L</w:t>
            </w:r>
            <w:r w:rsidR="00793996">
              <w:rPr>
                <w:rFonts w:ascii="Calibri" w:eastAsia="Calibri" w:hAnsi="Calibri" w:cs="Times New Roman"/>
                <w:sz w:val="22"/>
              </w:rPr>
              <w:t>aryngoscopy</w:t>
            </w:r>
          </w:p>
        </w:tc>
        <w:tc>
          <w:tcPr>
            <w:tcW w:w="4536" w:type="dxa"/>
          </w:tcPr>
          <w:p w14:paraId="55A65051" w14:textId="77777777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295F6544" w14:textId="77777777" w:rsidTr="00FC1D3E">
        <w:tc>
          <w:tcPr>
            <w:tcW w:w="6096" w:type="dxa"/>
            <w:shd w:val="clear" w:color="auto" w:fill="D9D9D9"/>
          </w:tcPr>
          <w:p w14:paraId="638B6249" w14:textId="52787D35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 xml:space="preserve">GA ETT </w:t>
            </w:r>
            <w:r w:rsidR="008E5C23">
              <w:rPr>
                <w:rFonts w:ascii="Calibri" w:eastAsia="Calibri" w:hAnsi="Calibri" w:cs="Times New Roman"/>
                <w:sz w:val="22"/>
              </w:rPr>
              <w:t>V</w:t>
            </w:r>
            <w:r w:rsidR="00793996">
              <w:rPr>
                <w:rFonts w:ascii="Calibri" w:eastAsia="Calibri" w:hAnsi="Calibri" w:cs="Times New Roman"/>
                <w:sz w:val="22"/>
              </w:rPr>
              <w:t xml:space="preserve">ideo </w:t>
            </w:r>
            <w:r w:rsidR="008E5C23">
              <w:rPr>
                <w:rFonts w:ascii="Calibri" w:eastAsia="Calibri" w:hAnsi="Calibri" w:cs="Times New Roman"/>
                <w:sz w:val="22"/>
              </w:rPr>
              <w:t>L</w:t>
            </w:r>
            <w:r w:rsidR="00793996">
              <w:rPr>
                <w:rFonts w:ascii="Calibri" w:eastAsia="Calibri" w:hAnsi="Calibri" w:cs="Times New Roman"/>
                <w:sz w:val="22"/>
              </w:rPr>
              <w:t>aryngoscopy</w:t>
            </w:r>
          </w:p>
        </w:tc>
        <w:tc>
          <w:tcPr>
            <w:tcW w:w="4536" w:type="dxa"/>
          </w:tcPr>
          <w:p w14:paraId="75466A0D" w14:textId="77777777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5EFA05A1" w14:textId="77777777" w:rsidTr="00FC1D3E">
        <w:tc>
          <w:tcPr>
            <w:tcW w:w="6096" w:type="dxa"/>
            <w:shd w:val="clear" w:color="auto" w:fill="D9D9D9"/>
          </w:tcPr>
          <w:p w14:paraId="4BBCB4F3" w14:textId="1BE1A30A" w:rsidR="00CF29ED" w:rsidRPr="00CF29ED" w:rsidRDefault="008E5C23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Sedation</w:t>
            </w:r>
          </w:p>
        </w:tc>
        <w:tc>
          <w:tcPr>
            <w:tcW w:w="4536" w:type="dxa"/>
          </w:tcPr>
          <w:p w14:paraId="2176A08D" w14:textId="77777777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8E5C23" w:rsidRPr="00CF29ED" w14:paraId="776FA29B" w14:textId="77777777" w:rsidTr="00FC1D3E">
        <w:tc>
          <w:tcPr>
            <w:tcW w:w="6096" w:type="dxa"/>
            <w:shd w:val="clear" w:color="auto" w:fill="D9D9D9"/>
          </w:tcPr>
          <w:p w14:paraId="2143DFCA" w14:textId="77777777" w:rsidR="008E5C23" w:rsidRPr="00CF29ED" w:rsidRDefault="008E5C23" w:rsidP="00AF0F46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Monitoring only</w:t>
            </w:r>
          </w:p>
        </w:tc>
        <w:tc>
          <w:tcPr>
            <w:tcW w:w="4536" w:type="dxa"/>
          </w:tcPr>
          <w:p w14:paraId="43ED0899" w14:textId="77777777" w:rsidR="008E5C23" w:rsidRPr="00CF29ED" w:rsidRDefault="008E5C23" w:rsidP="00AF0F46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7522A8EB" w14:textId="77777777" w:rsidTr="00FC1D3E">
        <w:tc>
          <w:tcPr>
            <w:tcW w:w="6096" w:type="dxa"/>
            <w:shd w:val="clear" w:color="auto" w:fill="D9D9D9"/>
          </w:tcPr>
          <w:p w14:paraId="38B6EB79" w14:textId="2EA12D2F" w:rsidR="00CF29ED" w:rsidRPr="00CF29ED" w:rsidRDefault="008E5C23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Regional </w:t>
            </w:r>
          </w:p>
        </w:tc>
        <w:tc>
          <w:tcPr>
            <w:tcW w:w="4536" w:type="dxa"/>
          </w:tcPr>
          <w:p w14:paraId="5C744FB5" w14:textId="77777777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CF29ED" w:rsidRPr="00CF29ED" w14:paraId="0B1452D7" w14:textId="77777777" w:rsidTr="00FC1D3E">
        <w:tc>
          <w:tcPr>
            <w:tcW w:w="6096" w:type="dxa"/>
            <w:shd w:val="clear" w:color="auto" w:fill="D9D9D9"/>
          </w:tcPr>
          <w:p w14:paraId="7D918F99" w14:textId="1860A190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Other</w:t>
            </w:r>
            <w:r w:rsidR="007A769B">
              <w:rPr>
                <w:rFonts w:ascii="Calibri" w:eastAsia="Calibri" w:hAnsi="Calibri" w:cs="Times New Roman"/>
                <w:sz w:val="22"/>
              </w:rPr>
              <w:t xml:space="preserve"> (specify):</w:t>
            </w:r>
          </w:p>
        </w:tc>
        <w:tc>
          <w:tcPr>
            <w:tcW w:w="4536" w:type="dxa"/>
          </w:tcPr>
          <w:p w14:paraId="543EDF96" w14:textId="77777777" w:rsidR="00CF29ED" w:rsidRPr="00CF29ED" w:rsidRDefault="00CF29ED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22F98C19" w14:textId="77777777" w:rsidR="00CF29ED" w:rsidRPr="00CF29ED" w:rsidRDefault="00CF29ED" w:rsidP="00CF29ED">
      <w:pPr>
        <w:tabs>
          <w:tab w:val="center" w:pos="4513"/>
          <w:tab w:val="right" w:pos="9026"/>
        </w:tabs>
        <w:spacing w:before="0" w:after="0"/>
        <w:jc w:val="both"/>
        <w:rPr>
          <w:rFonts w:ascii="Calibri" w:eastAsia="Calibri" w:hAnsi="Calibri" w:cs="Times New Roman"/>
          <w:szCs w:val="20"/>
          <w:lang w:val="x-none" w:eastAsia="x-none"/>
        </w:rPr>
      </w:pPr>
    </w:p>
    <w:tbl>
      <w:tblPr>
        <w:tblW w:w="5521" w:type="pct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096"/>
        <w:gridCol w:w="4535"/>
      </w:tblGrid>
      <w:tr w:rsidR="008C4DCA" w:rsidRPr="00CF29ED" w14:paraId="08218C50" w14:textId="26CE32E7" w:rsidTr="008C4DCA">
        <w:trPr>
          <w:cantSplit/>
        </w:trPr>
        <w:tc>
          <w:tcPr>
            <w:tcW w:w="5000" w:type="pct"/>
            <w:gridSpan w:val="2"/>
            <w:shd w:val="clear" w:color="auto" w:fill="D9D9D9"/>
          </w:tcPr>
          <w:p w14:paraId="4F838F8C" w14:textId="5F97EEF3" w:rsidR="008C4DCA" w:rsidRPr="00CF29ED" w:rsidRDefault="008C4DCA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/>
                <w:bCs/>
                <w:i/>
                <w:sz w:val="22"/>
                <w:szCs w:val="26"/>
              </w:rPr>
            </w:pPr>
            <w:r w:rsidRPr="00CF29ED">
              <w:rPr>
                <w:rFonts w:ascii="Calibri" w:eastAsia="Times New Roman" w:hAnsi="Calibri" w:cs="Times New Roman"/>
                <w:b/>
                <w:bCs/>
                <w:i/>
                <w:sz w:val="22"/>
                <w:szCs w:val="26"/>
              </w:rPr>
              <w:t>Secondary</w:t>
            </w: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szCs w:val="26"/>
              </w:rPr>
              <w:t xml:space="preserve"> Mode</w:t>
            </w:r>
            <w:r w:rsidRPr="00CF29ED">
              <w:rPr>
                <w:rFonts w:ascii="Calibri" w:eastAsia="Times New Roman" w:hAnsi="Calibri" w:cs="Times New Roman"/>
                <w:b/>
                <w:bCs/>
                <w:i/>
                <w:sz w:val="22"/>
                <w:szCs w:val="26"/>
              </w:rPr>
              <w:t xml:space="preserve">/Regional </w:t>
            </w:r>
            <w:r>
              <w:rPr>
                <w:rFonts w:ascii="Calibri" w:eastAsia="Times New Roman" w:hAnsi="Calibri" w:cs="Times New Roman"/>
                <w:b/>
                <w:bCs/>
                <w:i/>
                <w:sz w:val="22"/>
                <w:szCs w:val="26"/>
              </w:rPr>
              <w:t>T</w:t>
            </w:r>
            <w:r w:rsidRPr="00CF29ED">
              <w:rPr>
                <w:rFonts w:ascii="Calibri" w:eastAsia="Times New Roman" w:hAnsi="Calibri" w:cs="Times New Roman"/>
                <w:b/>
                <w:bCs/>
                <w:i/>
                <w:sz w:val="22"/>
                <w:szCs w:val="26"/>
              </w:rPr>
              <w:t>echniques</w:t>
            </w:r>
          </w:p>
        </w:tc>
      </w:tr>
      <w:tr w:rsidR="008C4DCA" w:rsidRPr="00CF29ED" w14:paraId="014C8D04" w14:textId="77777777" w:rsidTr="008C4DCA">
        <w:tc>
          <w:tcPr>
            <w:tcW w:w="2867" w:type="pct"/>
            <w:shd w:val="clear" w:color="auto" w:fill="D9D9D9"/>
          </w:tcPr>
          <w:p w14:paraId="0A109648" w14:textId="77777777" w:rsidR="008C4DCA" w:rsidRPr="00CF29ED" w:rsidRDefault="008C4DCA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Cs/>
                <w:sz w:val="22"/>
                <w:szCs w:val="26"/>
              </w:rPr>
            </w:pPr>
            <w:r w:rsidRPr="00CF29ED">
              <w:rPr>
                <w:rFonts w:ascii="Calibri" w:eastAsia="Times New Roman" w:hAnsi="Calibri" w:cs="Times New Roman"/>
                <w:bCs/>
                <w:sz w:val="22"/>
                <w:szCs w:val="26"/>
              </w:rPr>
              <w:t>Spinal</w:t>
            </w:r>
          </w:p>
        </w:tc>
        <w:tc>
          <w:tcPr>
            <w:tcW w:w="2133" w:type="pct"/>
          </w:tcPr>
          <w:p w14:paraId="3F8244C3" w14:textId="77777777" w:rsidR="008C4DCA" w:rsidRPr="00CF29ED" w:rsidRDefault="008C4DCA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8C4DCA" w:rsidRPr="00CF29ED" w14:paraId="299D6E37" w14:textId="77777777" w:rsidTr="008C4DCA">
        <w:tc>
          <w:tcPr>
            <w:tcW w:w="2867" w:type="pct"/>
            <w:shd w:val="clear" w:color="auto" w:fill="D9D9D9"/>
          </w:tcPr>
          <w:p w14:paraId="70CA84A7" w14:textId="29570106" w:rsidR="008C4DCA" w:rsidRPr="00CF29ED" w:rsidRDefault="008C4DCA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Cs/>
                <w:sz w:val="22"/>
                <w:szCs w:val="26"/>
              </w:rPr>
            </w:pPr>
            <w:r>
              <w:rPr>
                <w:rFonts w:ascii="Calibri" w:eastAsia="Times New Roman" w:hAnsi="Calibri" w:cs="Times New Roman"/>
                <w:bCs/>
                <w:sz w:val="22"/>
                <w:szCs w:val="26"/>
              </w:rPr>
              <w:t>Lumbar E</w:t>
            </w:r>
            <w:r w:rsidRPr="00CF29ED">
              <w:rPr>
                <w:rFonts w:ascii="Calibri" w:eastAsia="Times New Roman" w:hAnsi="Calibri" w:cs="Times New Roman"/>
                <w:bCs/>
                <w:sz w:val="22"/>
                <w:szCs w:val="26"/>
              </w:rPr>
              <w:t>pidural</w:t>
            </w:r>
          </w:p>
        </w:tc>
        <w:tc>
          <w:tcPr>
            <w:tcW w:w="2133" w:type="pct"/>
          </w:tcPr>
          <w:p w14:paraId="7F73FD69" w14:textId="77777777" w:rsidR="008C4DCA" w:rsidRPr="00CF29ED" w:rsidRDefault="008C4DCA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8C4DCA" w:rsidRPr="00CF29ED" w14:paraId="2E6281D1" w14:textId="77777777" w:rsidTr="008C4DCA">
        <w:tc>
          <w:tcPr>
            <w:tcW w:w="2867" w:type="pct"/>
            <w:shd w:val="clear" w:color="auto" w:fill="D9D9D9"/>
          </w:tcPr>
          <w:p w14:paraId="13E15890" w14:textId="073AC09D" w:rsidR="008C4DCA" w:rsidRPr="00CF29ED" w:rsidRDefault="008C4DCA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Cs/>
                <w:sz w:val="22"/>
                <w:szCs w:val="26"/>
              </w:rPr>
            </w:pPr>
            <w:r>
              <w:rPr>
                <w:rFonts w:ascii="Calibri" w:eastAsia="Times New Roman" w:hAnsi="Calibri" w:cs="Times New Roman"/>
                <w:bCs/>
                <w:sz w:val="22"/>
                <w:szCs w:val="26"/>
              </w:rPr>
              <w:t>Combined Spinal Epidural (CSE)</w:t>
            </w:r>
          </w:p>
        </w:tc>
        <w:tc>
          <w:tcPr>
            <w:tcW w:w="2133" w:type="pct"/>
          </w:tcPr>
          <w:p w14:paraId="30330EBC" w14:textId="77777777" w:rsidR="008C4DCA" w:rsidRPr="00CF29ED" w:rsidRDefault="008C4DCA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8C4DCA" w:rsidRPr="00CF29ED" w14:paraId="2962D85D" w14:textId="77777777" w:rsidTr="008C4DCA">
        <w:tc>
          <w:tcPr>
            <w:tcW w:w="2867" w:type="pct"/>
            <w:shd w:val="clear" w:color="auto" w:fill="D9D9D9"/>
          </w:tcPr>
          <w:p w14:paraId="179A01C2" w14:textId="626F8321" w:rsidR="008C4DCA" w:rsidRPr="00CF29ED" w:rsidRDefault="008C4DCA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Cs/>
                <w:sz w:val="22"/>
                <w:szCs w:val="26"/>
              </w:rPr>
            </w:pPr>
            <w:r w:rsidRPr="00CF29ED">
              <w:rPr>
                <w:rFonts w:ascii="Calibri" w:eastAsia="Times New Roman" w:hAnsi="Calibri" w:cs="Times New Roman"/>
                <w:bCs/>
                <w:sz w:val="22"/>
                <w:szCs w:val="26"/>
              </w:rPr>
              <w:t xml:space="preserve">Brachial </w:t>
            </w:r>
            <w:r>
              <w:rPr>
                <w:rFonts w:ascii="Calibri" w:eastAsia="Times New Roman" w:hAnsi="Calibri" w:cs="Times New Roman"/>
                <w:bCs/>
                <w:sz w:val="22"/>
                <w:szCs w:val="26"/>
              </w:rPr>
              <w:t>P</w:t>
            </w:r>
            <w:r w:rsidRPr="00CF29ED">
              <w:rPr>
                <w:rFonts w:ascii="Calibri" w:eastAsia="Times New Roman" w:hAnsi="Calibri" w:cs="Times New Roman"/>
                <w:bCs/>
                <w:sz w:val="22"/>
                <w:szCs w:val="26"/>
              </w:rPr>
              <w:t>lexus</w:t>
            </w:r>
            <w:r>
              <w:rPr>
                <w:rFonts w:ascii="Calibri" w:eastAsia="Times New Roman" w:hAnsi="Calibri" w:cs="Times New Roman"/>
                <w:bCs/>
                <w:sz w:val="22"/>
                <w:szCs w:val="26"/>
              </w:rPr>
              <w:t xml:space="preserve"> Block</w:t>
            </w:r>
          </w:p>
        </w:tc>
        <w:tc>
          <w:tcPr>
            <w:tcW w:w="2133" w:type="pct"/>
          </w:tcPr>
          <w:p w14:paraId="08D97874" w14:textId="77777777" w:rsidR="008C4DCA" w:rsidRPr="00CF29ED" w:rsidRDefault="008C4DCA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8C4DCA" w:rsidRPr="00CF29ED" w14:paraId="078CE47C" w14:textId="77777777" w:rsidTr="008C4DCA">
        <w:tc>
          <w:tcPr>
            <w:tcW w:w="2867" w:type="pct"/>
            <w:shd w:val="clear" w:color="auto" w:fill="D9D9D9"/>
          </w:tcPr>
          <w:p w14:paraId="5013200E" w14:textId="063F39F3" w:rsidR="008C4DCA" w:rsidRPr="00CF29ED" w:rsidRDefault="008C4DCA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Cs/>
                <w:sz w:val="22"/>
                <w:szCs w:val="26"/>
              </w:rPr>
            </w:pPr>
            <w:r>
              <w:rPr>
                <w:rFonts w:ascii="Calibri" w:eastAsia="Times New Roman" w:hAnsi="Calibri" w:cs="Times New Roman"/>
                <w:bCs/>
                <w:sz w:val="22"/>
                <w:szCs w:val="26"/>
              </w:rPr>
              <w:t>Lower Limb Nerve Block</w:t>
            </w:r>
          </w:p>
        </w:tc>
        <w:tc>
          <w:tcPr>
            <w:tcW w:w="2133" w:type="pct"/>
          </w:tcPr>
          <w:p w14:paraId="763F2448" w14:textId="77777777" w:rsidR="008C4DCA" w:rsidRPr="00CF29ED" w:rsidRDefault="008C4DCA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8C4DCA" w:rsidRPr="00CF29ED" w14:paraId="17D04B3C" w14:textId="77777777" w:rsidTr="008C4DCA">
        <w:tc>
          <w:tcPr>
            <w:tcW w:w="2867" w:type="pct"/>
            <w:shd w:val="clear" w:color="auto" w:fill="D9D9D9"/>
          </w:tcPr>
          <w:p w14:paraId="1FB68AE5" w14:textId="1BBA3664" w:rsidR="008C4DCA" w:rsidRPr="00CF29ED" w:rsidRDefault="008C4DCA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Cs/>
                <w:sz w:val="22"/>
                <w:szCs w:val="26"/>
              </w:rPr>
            </w:pPr>
            <w:r>
              <w:rPr>
                <w:rFonts w:ascii="Calibri" w:eastAsia="Times New Roman" w:hAnsi="Calibri" w:cs="Times New Roman"/>
                <w:bCs/>
                <w:sz w:val="22"/>
                <w:szCs w:val="26"/>
              </w:rPr>
              <w:t>Ultrasound-guided Chest Wall Block</w:t>
            </w:r>
          </w:p>
        </w:tc>
        <w:tc>
          <w:tcPr>
            <w:tcW w:w="2133" w:type="pct"/>
          </w:tcPr>
          <w:p w14:paraId="494FFEDC" w14:textId="77777777" w:rsidR="008C4DCA" w:rsidRPr="00CF29ED" w:rsidRDefault="008C4DCA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8C4DCA" w:rsidRPr="00CF29ED" w14:paraId="02B370FA" w14:textId="77777777" w:rsidTr="008C4DCA">
        <w:tc>
          <w:tcPr>
            <w:tcW w:w="2867" w:type="pct"/>
            <w:shd w:val="clear" w:color="auto" w:fill="D9D9D9"/>
          </w:tcPr>
          <w:p w14:paraId="2CE2ECC1" w14:textId="2C626D66" w:rsidR="008C4DCA" w:rsidRPr="00CF29ED" w:rsidRDefault="008C4DCA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Cs/>
                <w:sz w:val="22"/>
                <w:szCs w:val="26"/>
              </w:rPr>
            </w:pPr>
            <w:r>
              <w:rPr>
                <w:rFonts w:ascii="Calibri" w:eastAsia="Times New Roman" w:hAnsi="Calibri" w:cs="Times New Roman"/>
                <w:bCs/>
                <w:sz w:val="22"/>
                <w:szCs w:val="26"/>
              </w:rPr>
              <w:t>Ultrasound-guided Abdominal Wall Block</w:t>
            </w:r>
          </w:p>
        </w:tc>
        <w:tc>
          <w:tcPr>
            <w:tcW w:w="2133" w:type="pct"/>
          </w:tcPr>
          <w:p w14:paraId="67E4689D" w14:textId="77777777" w:rsidR="008C4DCA" w:rsidRPr="00CF29ED" w:rsidRDefault="008C4DCA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8C4DCA" w:rsidRPr="00CF29ED" w14:paraId="5EB59C35" w14:textId="77777777" w:rsidTr="008C4DCA">
        <w:tc>
          <w:tcPr>
            <w:tcW w:w="2867" w:type="pct"/>
            <w:shd w:val="clear" w:color="auto" w:fill="D9D9D9"/>
          </w:tcPr>
          <w:p w14:paraId="16DA3E19" w14:textId="77777777" w:rsidR="008C4DCA" w:rsidRDefault="008C4DCA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Cs/>
                <w:sz w:val="22"/>
                <w:szCs w:val="26"/>
              </w:rPr>
            </w:pPr>
            <w:r>
              <w:rPr>
                <w:rFonts w:ascii="Calibri" w:eastAsia="Times New Roman" w:hAnsi="Calibri" w:cs="Times New Roman"/>
                <w:bCs/>
                <w:sz w:val="22"/>
                <w:szCs w:val="26"/>
              </w:rPr>
              <w:t>Other (specify):</w:t>
            </w:r>
          </w:p>
          <w:p w14:paraId="3901E370" w14:textId="46B5F0BA" w:rsidR="008C4DCA" w:rsidRPr="00CF29ED" w:rsidRDefault="008C4DCA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Cs/>
                <w:sz w:val="22"/>
                <w:szCs w:val="26"/>
              </w:rPr>
            </w:pPr>
          </w:p>
        </w:tc>
        <w:tc>
          <w:tcPr>
            <w:tcW w:w="2133" w:type="pct"/>
          </w:tcPr>
          <w:p w14:paraId="2C04858B" w14:textId="77777777" w:rsidR="008C4DCA" w:rsidRPr="00CF29ED" w:rsidRDefault="008C4DCA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55521491" w14:textId="77777777" w:rsidR="008C4DCA" w:rsidRDefault="008C4DCA" w:rsidP="007A769B">
      <w:pPr>
        <w:spacing w:before="0" w:after="0"/>
      </w:pPr>
    </w:p>
    <w:tbl>
      <w:tblPr>
        <w:tblW w:w="5521" w:type="pct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096"/>
        <w:gridCol w:w="4535"/>
      </w:tblGrid>
      <w:tr w:rsidR="007A769B" w:rsidRPr="00CF29ED" w14:paraId="6043BA32" w14:textId="702D0727" w:rsidTr="007A769B">
        <w:trPr>
          <w:cantSplit/>
        </w:trPr>
        <w:tc>
          <w:tcPr>
            <w:tcW w:w="2867" w:type="pct"/>
            <w:tcBorders>
              <w:top w:val="single" w:sz="4" w:space="0" w:color="7F7F7F"/>
            </w:tcBorders>
            <w:shd w:val="clear" w:color="auto" w:fill="D9D9D9"/>
          </w:tcPr>
          <w:p w14:paraId="7836901E" w14:textId="7BFD1EBC" w:rsidR="007A769B" w:rsidRPr="008E5C23" w:rsidRDefault="007A769B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szCs w:val="26"/>
              </w:rPr>
            </w:pPr>
            <w:r w:rsidRPr="008E5C23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szCs w:val="26"/>
              </w:rPr>
              <w:t xml:space="preserve">Additional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szCs w:val="26"/>
              </w:rPr>
              <w:t>P</w:t>
            </w:r>
            <w:r w:rsidRPr="008E5C23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szCs w:val="26"/>
              </w:rPr>
              <w:t>rocedures</w:t>
            </w:r>
          </w:p>
        </w:tc>
        <w:tc>
          <w:tcPr>
            <w:tcW w:w="2133" w:type="pct"/>
          </w:tcPr>
          <w:p w14:paraId="0A78647F" w14:textId="77777777" w:rsidR="007A769B" w:rsidRPr="008E5C23" w:rsidRDefault="007A769B" w:rsidP="008E5C23">
            <w:pPr>
              <w:keepNext/>
              <w:spacing w:before="0" w:after="0"/>
              <w:jc w:val="both"/>
              <w:outlineLvl w:val="2"/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szCs w:val="26"/>
              </w:rPr>
            </w:pPr>
          </w:p>
        </w:tc>
      </w:tr>
      <w:tr w:rsidR="007A769B" w:rsidRPr="00CF29ED" w14:paraId="1B367244" w14:textId="77777777" w:rsidTr="007A769B">
        <w:tc>
          <w:tcPr>
            <w:tcW w:w="2867" w:type="pct"/>
            <w:shd w:val="clear" w:color="auto" w:fill="D9D9D9"/>
          </w:tcPr>
          <w:p w14:paraId="0A82E9CA" w14:textId="49F16D2B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CV</w:t>
            </w:r>
            <w:r>
              <w:rPr>
                <w:rFonts w:ascii="Calibri" w:eastAsia="Calibri" w:hAnsi="Calibri" w:cs="Times New Roman"/>
                <w:sz w:val="22"/>
              </w:rPr>
              <w:t>C</w:t>
            </w:r>
          </w:p>
        </w:tc>
        <w:tc>
          <w:tcPr>
            <w:tcW w:w="2133" w:type="pct"/>
          </w:tcPr>
          <w:p w14:paraId="64BEA990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776A058E" w14:textId="77777777" w:rsidTr="007A769B">
        <w:tc>
          <w:tcPr>
            <w:tcW w:w="2867" w:type="pct"/>
            <w:shd w:val="clear" w:color="auto" w:fill="D9D9D9"/>
          </w:tcPr>
          <w:p w14:paraId="12CA5347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Arterial line</w:t>
            </w:r>
          </w:p>
        </w:tc>
        <w:tc>
          <w:tcPr>
            <w:tcW w:w="2133" w:type="pct"/>
          </w:tcPr>
          <w:p w14:paraId="09FDE733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296214AC" w14:textId="77777777" w:rsidTr="007A769B">
        <w:tc>
          <w:tcPr>
            <w:tcW w:w="2867" w:type="pct"/>
            <w:shd w:val="clear" w:color="auto" w:fill="D9D9D9"/>
          </w:tcPr>
          <w:p w14:paraId="120668EF" w14:textId="0B66B14C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Venous Line for Renal Replacement Therapy</w:t>
            </w:r>
          </w:p>
        </w:tc>
        <w:tc>
          <w:tcPr>
            <w:tcW w:w="2133" w:type="pct"/>
          </w:tcPr>
          <w:p w14:paraId="1DB0C028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76CF3319" w14:textId="77777777" w:rsidTr="007A769B">
        <w:tc>
          <w:tcPr>
            <w:tcW w:w="2867" w:type="pct"/>
            <w:shd w:val="clear" w:color="auto" w:fill="D9D9D9"/>
          </w:tcPr>
          <w:p w14:paraId="30454F32" w14:textId="70ADAAC7" w:rsidR="007A769B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Ultrasound Guided Venous Cannula</w:t>
            </w:r>
          </w:p>
        </w:tc>
        <w:tc>
          <w:tcPr>
            <w:tcW w:w="2133" w:type="pct"/>
          </w:tcPr>
          <w:p w14:paraId="476B2A23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52E9D25B" w14:textId="77777777" w:rsidTr="007A769B">
        <w:tc>
          <w:tcPr>
            <w:tcW w:w="2867" w:type="pct"/>
            <w:shd w:val="clear" w:color="auto" w:fill="D9D9D9"/>
          </w:tcPr>
          <w:p w14:paraId="449844C7" w14:textId="35512B24" w:rsidR="007A769B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Rapid Sequence Induction (RSI)</w:t>
            </w:r>
          </w:p>
        </w:tc>
        <w:tc>
          <w:tcPr>
            <w:tcW w:w="2133" w:type="pct"/>
          </w:tcPr>
          <w:p w14:paraId="26905517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0C18D1BA" w14:textId="77777777" w:rsidTr="007A769B">
        <w:tc>
          <w:tcPr>
            <w:tcW w:w="2867" w:type="pct"/>
            <w:shd w:val="clear" w:color="auto" w:fill="D9D9D9"/>
          </w:tcPr>
          <w:p w14:paraId="068D6D10" w14:textId="4EF4CB32" w:rsidR="007A769B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Total Intravenous Anaesthesia (TIVA)</w:t>
            </w:r>
          </w:p>
        </w:tc>
        <w:tc>
          <w:tcPr>
            <w:tcW w:w="2133" w:type="pct"/>
          </w:tcPr>
          <w:p w14:paraId="1781E0B5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7442B980" w14:textId="77777777" w:rsidTr="007A769B">
        <w:tc>
          <w:tcPr>
            <w:tcW w:w="2867" w:type="pct"/>
            <w:shd w:val="clear" w:color="auto" w:fill="D9D9D9"/>
          </w:tcPr>
          <w:p w14:paraId="1B2E71D1" w14:textId="452A4730" w:rsidR="007A769B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Use of High-Flow Nasal Oxygen (HFNO) for Intubation</w:t>
            </w:r>
          </w:p>
        </w:tc>
        <w:tc>
          <w:tcPr>
            <w:tcW w:w="2133" w:type="pct"/>
          </w:tcPr>
          <w:p w14:paraId="5B7CD5FB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4EC72CFD" w14:textId="77777777" w:rsidTr="007A769B">
        <w:tc>
          <w:tcPr>
            <w:tcW w:w="2867" w:type="pct"/>
            <w:shd w:val="clear" w:color="auto" w:fill="D9D9D9"/>
          </w:tcPr>
          <w:p w14:paraId="3964005D" w14:textId="07DB1803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 xml:space="preserve">Fibreoptic </w:t>
            </w:r>
            <w:r>
              <w:rPr>
                <w:rFonts w:ascii="Calibri" w:eastAsia="Calibri" w:hAnsi="Calibri" w:cs="Times New Roman"/>
                <w:sz w:val="22"/>
              </w:rPr>
              <w:t>Intubation under sedation/anaesthesia</w:t>
            </w:r>
          </w:p>
        </w:tc>
        <w:tc>
          <w:tcPr>
            <w:tcW w:w="2133" w:type="pct"/>
          </w:tcPr>
          <w:p w14:paraId="64FA9CB6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216B0729" w14:textId="77777777" w:rsidTr="007A769B">
        <w:tc>
          <w:tcPr>
            <w:tcW w:w="2867" w:type="pct"/>
            <w:shd w:val="clear" w:color="auto" w:fill="D9D9D9"/>
          </w:tcPr>
          <w:p w14:paraId="21FE7F9A" w14:textId="38EBD416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Fibreoptic Intubation awake</w:t>
            </w:r>
          </w:p>
        </w:tc>
        <w:tc>
          <w:tcPr>
            <w:tcW w:w="2133" w:type="pct"/>
          </w:tcPr>
          <w:p w14:paraId="1FD381BB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6F50DA6E" w14:textId="77777777" w:rsidTr="007A769B">
        <w:tc>
          <w:tcPr>
            <w:tcW w:w="2867" w:type="pct"/>
            <w:shd w:val="clear" w:color="auto" w:fill="D9D9D9"/>
          </w:tcPr>
          <w:p w14:paraId="30D578E4" w14:textId="4AFDE85F" w:rsidR="007A769B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Intubation through Supraglottic Airway Device (Simulation)</w:t>
            </w:r>
          </w:p>
        </w:tc>
        <w:tc>
          <w:tcPr>
            <w:tcW w:w="2133" w:type="pct"/>
          </w:tcPr>
          <w:p w14:paraId="66F008B6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39E6E646" w14:textId="77777777" w:rsidTr="007A769B">
        <w:tc>
          <w:tcPr>
            <w:tcW w:w="2867" w:type="pct"/>
            <w:shd w:val="clear" w:color="auto" w:fill="D9D9D9"/>
          </w:tcPr>
          <w:p w14:paraId="7980CFDC" w14:textId="447AC5A6" w:rsidR="007A769B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Flexible Bronchoscopy</w:t>
            </w:r>
          </w:p>
        </w:tc>
        <w:tc>
          <w:tcPr>
            <w:tcW w:w="2133" w:type="pct"/>
          </w:tcPr>
          <w:p w14:paraId="7018B884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78EEE3E1" w14:textId="77777777" w:rsidTr="007A769B">
        <w:tc>
          <w:tcPr>
            <w:tcW w:w="2867" w:type="pct"/>
            <w:shd w:val="clear" w:color="auto" w:fill="D9D9D9"/>
          </w:tcPr>
          <w:p w14:paraId="4A15CF55" w14:textId="63A11A32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 xml:space="preserve">Percutaneous </w:t>
            </w:r>
            <w:r>
              <w:rPr>
                <w:rFonts w:ascii="Calibri" w:eastAsia="Calibri" w:hAnsi="Calibri" w:cs="Times New Roman"/>
                <w:sz w:val="22"/>
              </w:rPr>
              <w:t>T</w:t>
            </w:r>
            <w:r w:rsidRPr="00CF29ED">
              <w:rPr>
                <w:rFonts w:ascii="Calibri" w:eastAsia="Calibri" w:hAnsi="Calibri" w:cs="Times New Roman"/>
                <w:sz w:val="22"/>
              </w:rPr>
              <w:t>racheostomy</w:t>
            </w:r>
          </w:p>
        </w:tc>
        <w:tc>
          <w:tcPr>
            <w:tcW w:w="2133" w:type="pct"/>
          </w:tcPr>
          <w:p w14:paraId="5BA4960A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53E5D65E" w14:textId="77777777" w:rsidTr="007A769B">
        <w:tc>
          <w:tcPr>
            <w:tcW w:w="2867" w:type="pct"/>
            <w:shd w:val="clear" w:color="auto" w:fill="D9D9D9"/>
          </w:tcPr>
          <w:p w14:paraId="7FA92486" w14:textId="4D5B2BE1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 xml:space="preserve">Double </w:t>
            </w:r>
            <w:r>
              <w:rPr>
                <w:rFonts w:ascii="Calibri" w:eastAsia="Calibri" w:hAnsi="Calibri" w:cs="Times New Roman"/>
                <w:sz w:val="22"/>
              </w:rPr>
              <w:t>L</w:t>
            </w:r>
            <w:r w:rsidRPr="00CF29ED">
              <w:rPr>
                <w:rFonts w:ascii="Calibri" w:eastAsia="Calibri" w:hAnsi="Calibri" w:cs="Times New Roman"/>
                <w:sz w:val="22"/>
              </w:rPr>
              <w:t xml:space="preserve">umen </w:t>
            </w:r>
            <w:r>
              <w:rPr>
                <w:rFonts w:ascii="Calibri" w:eastAsia="Calibri" w:hAnsi="Calibri" w:cs="Times New Roman"/>
                <w:sz w:val="22"/>
              </w:rPr>
              <w:t>ETT</w:t>
            </w:r>
          </w:p>
        </w:tc>
        <w:tc>
          <w:tcPr>
            <w:tcW w:w="2133" w:type="pct"/>
          </w:tcPr>
          <w:p w14:paraId="749C6AEF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18096254" w14:textId="77777777" w:rsidTr="007A769B">
        <w:tc>
          <w:tcPr>
            <w:tcW w:w="2867" w:type="pct"/>
            <w:shd w:val="clear" w:color="auto" w:fill="D9D9D9"/>
          </w:tcPr>
          <w:p w14:paraId="335DC1FF" w14:textId="249974A0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 xml:space="preserve">Chest </w:t>
            </w:r>
            <w:r>
              <w:rPr>
                <w:rFonts w:ascii="Calibri" w:eastAsia="Calibri" w:hAnsi="Calibri" w:cs="Times New Roman"/>
                <w:sz w:val="22"/>
              </w:rPr>
              <w:t>D</w:t>
            </w:r>
            <w:r w:rsidRPr="00CF29ED">
              <w:rPr>
                <w:rFonts w:ascii="Calibri" w:eastAsia="Calibri" w:hAnsi="Calibri" w:cs="Times New Roman"/>
                <w:sz w:val="22"/>
              </w:rPr>
              <w:t>rain</w:t>
            </w:r>
            <w:r>
              <w:rPr>
                <w:rFonts w:ascii="Calibri" w:eastAsia="Calibri" w:hAnsi="Calibri" w:cs="Times New Roman"/>
                <w:sz w:val="22"/>
              </w:rPr>
              <w:t xml:space="preserve"> (Simulation)</w:t>
            </w:r>
          </w:p>
        </w:tc>
        <w:tc>
          <w:tcPr>
            <w:tcW w:w="2133" w:type="pct"/>
          </w:tcPr>
          <w:p w14:paraId="56157100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6AD71B34" w14:textId="77777777" w:rsidTr="007A769B">
        <w:tc>
          <w:tcPr>
            <w:tcW w:w="2867" w:type="pct"/>
            <w:shd w:val="clear" w:color="auto" w:fill="D9D9D9"/>
          </w:tcPr>
          <w:p w14:paraId="5B5575DD" w14:textId="3280DC3F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Needle Thoracocentesis (Simulation)</w:t>
            </w:r>
          </w:p>
        </w:tc>
        <w:tc>
          <w:tcPr>
            <w:tcW w:w="2133" w:type="pct"/>
          </w:tcPr>
          <w:p w14:paraId="1410D818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19E998A2" w14:textId="77777777" w:rsidTr="007A769B">
        <w:tc>
          <w:tcPr>
            <w:tcW w:w="2867" w:type="pct"/>
            <w:shd w:val="clear" w:color="auto" w:fill="D9D9D9"/>
          </w:tcPr>
          <w:p w14:paraId="18E19866" w14:textId="3352A7A2" w:rsidR="007A769B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Emergency Front of Neck Access (Simulation)</w:t>
            </w:r>
          </w:p>
        </w:tc>
        <w:tc>
          <w:tcPr>
            <w:tcW w:w="2133" w:type="pct"/>
          </w:tcPr>
          <w:p w14:paraId="37D3777A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7A769B" w:rsidRPr="00CF29ED" w14:paraId="2C6BFF32" w14:textId="77777777" w:rsidTr="007A769B">
        <w:tc>
          <w:tcPr>
            <w:tcW w:w="2867" w:type="pct"/>
            <w:shd w:val="clear" w:color="auto" w:fill="D9D9D9"/>
          </w:tcPr>
          <w:p w14:paraId="3B0DEFAE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  <w:r w:rsidRPr="00CF29ED">
              <w:rPr>
                <w:rFonts w:ascii="Calibri" w:eastAsia="Calibri" w:hAnsi="Calibri" w:cs="Times New Roman"/>
                <w:sz w:val="22"/>
              </w:rPr>
              <w:t>Other (specify):</w:t>
            </w:r>
          </w:p>
          <w:p w14:paraId="20B0C4C6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133" w:type="pct"/>
          </w:tcPr>
          <w:p w14:paraId="52239620" w14:textId="77777777" w:rsidR="007A769B" w:rsidRPr="00CF29ED" w:rsidRDefault="007A769B" w:rsidP="00CF29ED">
            <w:pPr>
              <w:spacing w:before="0" w:after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00E233C9" w14:textId="71E35D4B" w:rsidR="0094364E" w:rsidRDefault="0094364E" w:rsidP="007A769B"/>
    <w:sectPr w:rsidR="0094364E" w:rsidSect="00DE5475">
      <w:headerReference w:type="default" r:id="rId7"/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A729" w14:textId="77777777" w:rsidR="000C7FA3" w:rsidRDefault="000C7FA3" w:rsidP="001B360B">
      <w:pPr>
        <w:spacing w:before="0" w:after="0" w:line="240" w:lineRule="auto"/>
      </w:pPr>
      <w:r>
        <w:separator/>
      </w:r>
    </w:p>
  </w:endnote>
  <w:endnote w:type="continuationSeparator" w:id="0">
    <w:p w14:paraId="1DAE185E" w14:textId="77777777" w:rsidR="000C7FA3" w:rsidRDefault="000C7FA3" w:rsidP="001B36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ZLPM C+ Humanist 77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459986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sdt>
        <w:sdtPr>
          <w:rPr>
            <w:sz w:val="18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9F07EDE" w14:textId="4EF900E4" w:rsidR="007A769B" w:rsidRPr="007A769B" w:rsidRDefault="007A769B">
            <w:pPr>
              <w:pStyle w:val="Footer"/>
              <w:jc w:val="center"/>
              <w:rPr>
                <w:sz w:val="18"/>
                <w:szCs w:val="20"/>
              </w:rPr>
            </w:pPr>
            <w:r w:rsidRPr="007A769B">
              <w:rPr>
                <w:rFonts w:ascii="Calibri" w:hAnsi="Calibri" w:cs="Calibri"/>
                <w:szCs w:val="20"/>
              </w:rPr>
              <w:t xml:space="preserve">Page </w:t>
            </w:r>
            <w:r w:rsidRPr="007A769B">
              <w:rPr>
                <w:rFonts w:ascii="Calibri" w:hAnsi="Calibri" w:cs="Calibri"/>
                <w:b/>
                <w:bCs/>
                <w:szCs w:val="20"/>
              </w:rPr>
              <w:fldChar w:fldCharType="begin"/>
            </w:r>
            <w:r w:rsidRPr="007A769B">
              <w:rPr>
                <w:rFonts w:ascii="Calibri" w:hAnsi="Calibri" w:cs="Calibri"/>
                <w:b/>
                <w:bCs/>
                <w:szCs w:val="20"/>
              </w:rPr>
              <w:instrText xml:space="preserve"> PAGE </w:instrText>
            </w:r>
            <w:r w:rsidRPr="007A769B">
              <w:rPr>
                <w:rFonts w:ascii="Calibri" w:hAnsi="Calibri" w:cs="Calibri"/>
                <w:b/>
                <w:bCs/>
                <w:szCs w:val="20"/>
              </w:rPr>
              <w:fldChar w:fldCharType="separate"/>
            </w:r>
            <w:r w:rsidRPr="007A769B">
              <w:rPr>
                <w:rFonts w:ascii="Calibri" w:hAnsi="Calibri" w:cs="Calibri"/>
                <w:b/>
                <w:bCs/>
                <w:noProof/>
                <w:szCs w:val="20"/>
              </w:rPr>
              <w:t>2</w:t>
            </w:r>
            <w:r w:rsidRPr="007A769B">
              <w:rPr>
                <w:rFonts w:ascii="Calibri" w:hAnsi="Calibri" w:cs="Calibri"/>
                <w:b/>
                <w:bCs/>
                <w:szCs w:val="20"/>
              </w:rPr>
              <w:fldChar w:fldCharType="end"/>
            </w:r>
            <w:r w:rsidRPr="007A769B">
              <w:rPr>
                <w:rFonts w:ascii="Calibri" w:hAnsi="Calibri" w:cs="Calibri"/>
                <w:szCs w:val="20"/>
              </w:rPr>
              <w:t xml:space="preserve"> of </w:t>
            </w:r>
            <w:r w:rsidRPr="007A769B">
              <w:rPr>
                <w:rFonts w:ascii="Calibri" w:hAnsi="Calibri" w:cs="Calibri"/>
                <w:b/>
                <w:bCs/>
                <w:szCs w:val="20"/>
              </w:rPr>
              <w:fldChar w:fldCharType="begin"/>
            </w:r>
            <w:r w:rsidRPr="007A769B">
              <w:rPr>
                <w:rFonts w:ascii="Calibri" w:hAnsi="Calibri" w:cs="Calibri"/>
                <w:b/>
                <w:bCs/>
                <w:szCs w:val="20"/>
              </w:rPr>
              <w:instrText xml:space="preserve"> NUMPAGES  </w:instrText>
            </w:r>
            <w:r w:rsidRPr="007A769B">
              <w:rPr>
                <w:rFonts w:ascii="Calibri" w:hAnsi="Calibri" w:cs="Calibri"/>
                <w:b/>
                <w:bCs/>
                <w:szCs w:val="20"/>
              </w:rPr>
              <w:fldChar w:fldCharType="separate"/>
            </w:r>
            <w:r w:rsidRPr="007A769B">
              <w:rPr>
                <w:rFonts w:ascii="Calibri" w:hAnsi="Calibri" w:cs="Calibri"/>
                <w:b/>
                <w:bCs/>
                <w:noProof/>
                <w:szCs w:val="20"/>
              </w:rPr>
              <w:t>2</w:t>
            </w:r>
            <w:r w:rsidRPr="007A769B">
              <w:rPr>
                <w:rFonts w:ascii="Calibri" w:hAnsi="Calibri" w:cs="Calibri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6F2D5833" w14:textId="77777777" w:rsidR="007A769B" w:rsidRDefault="007A7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7F6C" w14:textId="77777777" w:rsidR="000C7FA3" w:rsidRDefault="000C7FA3" w:rsidP="001B360B">
      <w:pPr>
        <w:spacing w:before="0" w:after="0" w:line="240" w:lineRule="auto"/>
      </w:pPr>
      <w:r>
        <w:separator/>
      </w:r>
    </w:p>
  </w:footnote>
  <w:footnote w:type="continuationSeparator" w:id="0">
    <w:p w14:paraId="5508AEF7" w14:textId="77777777" w:rsidR="000C7FA3" w:rsidRDefault="000C7FA3" w:rsidP="001B36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3C92" w14:textId="2E22F2DD" w:rsidR="001B360B" w:rsidRDefault="001B360B" w:rsidP="001B36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7E92"/>
    <w:multiLevelType w:val="multilevel"/>
    <w:tmpl w:val="53E4DC80"/>
    <w:lvl w:ilvl="0">
      <w:start w:val="1"/>
      <w:numFmt w:val="lowerLetter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2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0" w:hanging="180"/>
      </w:pPr>
      <w:rPr>
        <w:rFonts w:hint="default"/>
      </w:rPr>
    </w:lvl>
  </w:abstractNum>
  <w:abstractNum w:abstractNumId="1" w15:restartNumberingAfterBreak="0">
    <w:nsid w:val="1FFE78A4"/>
    <w:multiLevelType w:val="hybridMultilevel"/>
    <w:tmpl w:val="EE26EA42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88344F"/>
    <w:multiLevelType w:val="multilevel"/>
    <w:tmpl w:val="47D29D0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F817D70"/>
    <w:multiLevelType w:val="multilevel"/>
    <w:tmpl w:val="F68AC048"/>
    <w:lvl w:ilvl="0">
      <w:start w:val="1"/>
      <w:numFmt w:val="bullet"/>
      <w:pStyle w:val="Bullets-teal"/>
      <w:lvlText w:val="n"/>
      <w:lvlJc w:val="left"/>
      <w:pPr>
        <w:ind w:left="227" w:hanging="227"/>
      </w:pPr>
      <w:rPr>
        <w:rFonts w:ascii="Wingdings" w:hAnsi="Wingdings" w:hint="default"/>
        <w:color w:val="50ABBF"/>
        <w:sz w:val="16"/>
      </w:rPr>
    </w:lvl>
    <w:lvl w:ilvl="1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50AB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4D0E"/>
    <w:multiLevelType w:val="hybridMultilevel"/>
    <w:tmpl w:val="212290BE"/>
    <w:lvl w:ilvl="0" w:tplc="37C86BC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62418"/>
    <w:multiLevelType w:val="hybridMultilevel"/>
    <w:tmpl w:val="695682F0"/>
    <w:lvl w:ilvl="0" w:tplc="63D8E41A">
      <w:start w:val="1"/>
      <w:numFmt w:val="bullet"/>
      <w:pStyle w:val="Bullet2"/>
      <w:lvlText w:val=""/>
      <w:lvlJc w:val="left"/>
      <w:pPr>
        <w:ind w:left="454" w:hanging="227"/>
      </w:pPr>
      <w:rPr>
        <w:rFonts w:ascii="Symbol" w:hAnsi="Symbol" w:hint="default"/>
        <w:color w:val="50AB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50531">
    <w:abstractNumId w:val="5"/>
  </w:num>
  <w:num w:numId="2" w16cid:durableId="1591622327">
    <w:abstractNumId w:val="4"/>
  </w:num>
  <w:num w:numId="3" w16cid:durableId="420639219">
    <w:abstractNumId w:val="3"/>
  </w:num>
  <w:num w:numId="4" w16cid:durableId="1214853069">
    <w:abstractNumId w:val="2"/>
  </w:num>
  <w:num w:numId="5" w16cid:durableId="1249971252">
    <w:abstractNumId w:val="2"/>
  </w:num>
  <w:num w:numId="6" w16cid:durableId="1563904266">
    <w:abstractNumId w:val="2"/>
  </w:num>
  <w:num w:numId="7" w16cid:durableId="1611861283">
    <w:abstractNumId w:val="2"/>
  </w:num>
  <w:num w:numId="8" w16cid:durableId="392000448">
    <w:abstractNumId w:val="0"/>
  </w:num>
  <w:num w:numId="9" w16cid:durableId="840046944">
    <w:abstractNumId w:val="5"/>
  </w:num>
  <w:num w:numId="10" w16cid:durableId="2033845315">
    <w:abstractNumId w:val="5"/>
  </w:num>
  <w:num w:numId="11" w16cid:durableId="751659684">
    <w:abstractNumId w:val="4"/>
  </w:num>
  <w:num w:numId="12" w16cid:durableId="1730958507">
    <w:abstractNumId w:val="3"/>
  </w:num>
  <w:num w:numId="13" w16cid:durableId="1917129350">
    <w:abstractNumId w:val="2"/>
  </w:num>
  <w:num w:numId="14" w16cid:durableId="1239051228">
    <w:abstractNumId w:val="2"/>
  </w:num>
  <w:num w:numId="15" w16cid:durableId="706028640">
    <w:abstractNumId w:val="2"/>
  </w:num>
  <w:num w:numId="16" w16cid:durableId="1041053672">
    <w:abstractNumId w:val="2"/>
  </w:num>
  <w:num w:numId="17" w16cid:durableId="1849522365">
    <w:abstractNumId w:val="0"/>
  </w:num>
  <w:num w:numId="18" w16cid:durableId="39015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ED"/>
    <w:rsid w:val="000622D0"/>
    <w:rsid w:val="000C7FA3"/>
    <w:rsid w:val="001223F2"/>
    <w:rsid w:val="00186D88"/>
    <w:rsid w:val="001919F2"/>
    <w:rsid w:val="001B360B"/>
    <w:rsid w:val="001D5CEC"/>
    <w:rsid w:val="00225011"/>
    <w:rsid w:val="00226558"/>
    <w:rsid w:val="002451DF"/>
    <w:rsid w:val="002769F8"/>
    <w:rsid w:val="00292814"/>
    <w:rsid w:val="002C0888"/>
    <w:rsid w:val="002D1378"/>
    <w:rsid w:val="002E67E2"/>
    <w:rsid w:val="002E74AB"/>
    <w:rsid w:val="00307427"/>
    <w:rsid w:val="00344731"/>
    <w:rsid w:val="00365899"/>
    <w:rsid w:val="00442D0F"/>
    <w:rsid w:val="004519BE"/>
    <w:rsid w:val="00492CD4"/>
    <w:rsid w:val="00497EF3"/>
    <w:rsid w:val="004B098D"/>
    <w:rsid w:val="004B771A"/>
    <w:rsid w:val="004F1113"/>
    <w:rsid w:val="00526B5D"/>
    <w:rsid w:val="0059296E"/>
    <w:rsid w:val="0059474C"/>
    <w:rsid w:val="00663538"/>
    <w:rsid w:val="006766F7"/>
    <w:rsid w:val="006C3CD8"/>
    <w:rsid w:val="006D20E4"/>
    <w:rsid w:val="00702CAB"/>
    <w:rsid w:val="00714C70"/>
    <w:rsid w:val="007621C7"/>
    <w:rsid w:val="00786AD2"/>
    <w:rsid w:val="00793996"/>
    <w:rsid w:val="007A769B"/>
    <w:rsid w:val="007D5E9D"/>
    <w:rsid w:val="007E638F"/>
    <w:rsid w:val="007F13D8"/>
    <w:rsid w:val="0087496C"/>
    <w:rsid w:val="00893B3D"/>
    <w:rsid w:val="0089644B"/>
    <w:rsid w:val="008A07CD"/>
    <w:rsid w:val="008C4DCA"/>
    <w:rsid w:val="008D1459"/>
    <w:rsid w:val="008E5C23"/>
    <w:rsid w:val="0090023A"/>
    <w:rsid w:val="0094364E"/>
    <w:rsid w:val="00951B09"/>
    <w:rsid w:val="00972673"/>
    <w:rsid w:val="009757BC"/>
    <w:rsid w:val="00A30B23"/>
    <w:rsid w:val="00A63DB0"/>
    <w:rsid w:val="00A83B9F"/>
    <w:rsid w:val="00AA577F"/>
    <w:rsid w:val="00B02AA5"/>
    <w:rsid w:val="00B12F05"/>
    <w:rsid w:val="00B25397"/>
    <w:rsid w:val="00B32B6F"/>
    <w:rsid w:val="00B569E5"/>
    <w:rsid w:val="00B850E5"/>
    <w:rsid w:val="00BB7590"/>
    <w:rsid w:val="00BD0098"/>
    <w:rsid w:val="00BE4918"/>
    <w:rsid w:val="00BE70C0"/>
    <w:rsid w:val="00C373DC"/>
    <w:rsid w:val="00CB1446"/>
    <w:rsid w:val="00CE5A9D"/>
    <w:rsid w:val="00CF29ED"/>
    <w:rsid w:val="00D20B63"/>
    <w:rsid w:val="00D30F4B"/>
    <w:rsid w:val="00D45F42"/>
    <w:rsid w:val="00D53EA2"/>
    <w:rsid w:val="00DE5475"/>
    <w:rsid w:val="00E1519F"/>
    <w:rsid w:val="00E53C4E"/>
    <w:rsid w:val="00EF2911"/>
    <w:rsid w:val="00EF4989"/>
    <w:rsid w:val="00F1604A"/>
    <w:rsid w:val="00F23117"/>
    <w:rsid w:val="00F34F93"/>
    <w:rsid w:val="00F403B4"/>
    <w:rsid w:val="00F66B2C"/>
    <w:rsid w:val="00F86067"/>
    <w:rsid w:val="00F86549"/>
    <w:rsid w:val="00FC1D3E"/>
    <w:rsid w:val="00FD7692"/>
    <w:rsid w:val="00FF10A1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FAA3C"/>
  <w15:chartTrackingRefBased/>
  <w15:docId w15:val="{E504F74D-CD68-4FC2-B996-02DBC807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uiPriority w:val="6"/>
    <w:qFormat/>
    <w:rsid w:val="004519BE"/>
    <w:pPr>
      <w:spacing w:before="120" w:after="120" w:line="276" w:lineRule="auto"/>
    </w:pPr>
    <w:rPr>
      <w:rFonts w:ascii="Century Gothic" w:hAnsi="Century Gothic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9BE"/>
    <w:pPr>
      <w:keepNext/>
      <w:keepLines/>
      <w:numPr>
        <w:numId w:val="16"/>
      </w:numPr>
      <w:spacing w:before="360"/>
      <w:outlineLvl w:val="0"/>
    </w:pPr>
    <w:rPr>
      <w:rFonts w:eastAsiaTheme="majorEastAsia" w:cstheme="majorBidi"/>
      <w:b/>
      <w:color w:val="50AB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9BE"/>
    <w:pPr>
      <w:keepNext/>
      <w:keepLines/>
      <w:numPr>
        <w:ilvl w:val="1"/>
        <w:numId w:val="16"/>
      </w:numPr>
      <w:spacing w:before="300"/>
      <w:outlineLvl w:val="1"/>
    </w:pPr>
    <w:rPr>
      <w:rFonts w:eastAsiaTheme="majorEastAsia" w:cstheme="majorBidi"/>
      <w:b/>
      <w:color w:val="291F5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9BE"/>
    <w:pPr>
      <w:keepNext/>
      <w:keepLines/>
      <w:numPr>
        <w:ilvl w:val="2"/>
        <w:numId w:val="16"/>
      </w:numPr>
      <w:spacing w:before="240" w:after="0"/>
      <w:outlineLvl w:val="2"/>
    </w:pPr>
    <w:rPr>
      <w:rFonts w:eastAsiaTheme="majorEastAsia" w:cstheme="majorBidi"/>
      <w:color w:val="291F51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19BE"/>
    <w:pPr>
      <w:keepNext/>
      <w:keepLines/>
      <w:numPr>
        <w:ilvl w:val="3"/>
        <w:numId w:val="16"/>
      </w:numPr>
      <w:spacing w:after="0"/>
      <w:outlineLvl w:val="3"/>
    </w:pPr>
    <w:rPr>
      <w:rFonts w:eastAsiaTheme="majorEastAsia" w:cstheme="majorBidi"/>
      <w:i/>
      <w:iCs/>
      <w:color w:val="CD608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9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9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9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9E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9E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2">
    <w:name w:val="Bullet 2"/>
    <w:uiPriority w:val="4"/>
    <w:qFormat/>
    <w:rsid w:val="004519BE"/>
    <w:pPr>
      <w:numPr>
        <w:numId w:val="10"/>
      </w:numPr>
      <w:spacing w:after="60" w:line="240" w:lineRule="auto"/>
    </w:pPr>
    <w:rPr>
      <w:rFonts w:ascii="Century Gothic" w:hAnsi="Century Gothic" w:cs="Times New Roman (Body CS)"/>
      <w:color w:val="000000" w:themeColor="text1"/>
      <w:sz w:val="20"/>
    </w:rPr>
  </w:style>
  <w:style w:type="paragraph" w:customStyle="1" w:styleId="Bullets">
    <w:name w:val="Bullets"/>
    <w:basedOn w:val="FootnoteText"/>
    <w:link w:val="BulletsChar"/>
    <w:qFormat/>
    <w:rsid w:val="004519BE"/>
    <w:pPr>
      <w:numPr>
        <w:numId w:val="11"/>
      </w:numPr>
      <w:spacing w:line="276" w:lineRule="auto"/>
    </w:pPr>
    <w:rPr>
      <w:rFonts w:eastAsia="Times New Roman" w:cs="Arial"/>
      <w:lang w:eastAsia="ar-SA"/>
    </w:rPr>
  </w:style>
  <w:style w:type="character" w:customStyle="1" w:styleId="BulletsChar">
    <w:name w:val="Bullets Char"/>
    <w:basedOn w:val="FootnoteTextChar"/>
    <w:link w:val="Bullets"/>
    <w:rsid w:val="004519BE"/>
    <w:rPr>
      <w:rFonts w:ascii="Century Gothic" w:eastAsia="Times New Roman" w:hAnsi="Century Gothic" w:cs="Arial"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19B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19BE"/>
    <w:rPr>
      <w:rFonts w:ascii="Century Gothic" w:hAnsi="Century Gothic"/>
      <w:sz w:val="20"/>
      <w:szCs w:val="20"/>
    </w:rPr>
  </w:style>
  <w:style w:type="paragraph" w:customStyle="1" w:styleId="Bullets-teal">
    <w:name w:val="Bullets - teal"/>
    <w:basedOn w:val="ListParagraph"/>
    <w:uiPriority w:val="3"/>
    <w:qFormat/>
    <w:rsid w:val="004519BE"/>
    <w:pPr>
      <w:numPr>
        <w:numId w:val="12"/>
      </w:numPr>
      <w:spacing w:before="120" w:after="0"/>
      <w:contextualSpacing/>
    </w:pPr>
    <w:rPr>
      <w:rFonts w:cs="Times New Roman (Body CS)"/>
      <w:color w:val="000000" w:themeColor="text1"/>
    </w:rPr>
  </w:style>
  <w:style w:type="paragraph" w:styleId="ListParagraph">
    <w:name w:val="List Paragraph"/>
    <w:basedOn w:val="Normal"/>
    <w:uiPriority w:val="34"/>
    <w:qFormat/>
    <w:rsid w:val="004519BE"/>
    <w:pPr>
      <w:spacing w:before="60" w:after="60"/>
    </w:pPr>
  </w:style>
  <w:style w:type="character" w:customStyle="1" w:styleId="Heading1Char">
    <w:name w:val="Heading 1 Char"/>
    <w:basedOn w:val="DefaultParagraphFont"/>
    <w:link w:val="Heading1"/>
    <w:uiPriority w:val="9"/>
    <w:rsid w:val="004519BE"/>
    <w:rPr>
      <w:rFonts w:ascii="Century Gothic" w:eastAsiaTheme="majorEastAsia" w:hAnsi="Century Gothic" w:cstheme="majorBidi"/>
      <w:b/>
      <w:color w:val="50AB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19BE"/>
    <w:rPr>
      <w:rFonts w:ascii="Century Gothic" w:eastAsiaTheme="majorEastAsia" w:hAnsi="Century Gothic" w:cstheme="majorBidi"/>
      <w:b/>
      <w:color w:val="291F5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519BE"/>
    <w:rPr>
      <w:rFonts w:ascii="Century Gothic" w:eastAsiaTheme="majorEastAsia" w:hAnsi="Century Gothic" w:cstheme="majorBidi"/>
      <w:color w:val="291F51"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519BE"/>
    <w:rPr>
      <w:rFonts w:ascii="Century Gothic" w:eastAsiaTheme="majorEastAsia" w:hAnsi="Century Gothic" w:cstheme="majorBidi"/>
      <w:i/>
      <w:iCs/>
      <w:color w:val="CD6084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92"/>
    <w:rPr>
      <w:rFonts w:ascii="Segoe UI" w:hAnsi="Segoe UI" w:cs="Segoe UI"/>
      <w:sz w:val="18"/>
      <w:szCs w:val="18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4519BE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1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9B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9BE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9BE"/>
    <w:rPr>
      <w:rFonts w:ascii="Century Gothic" w:hAnsi="Century Gothic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19B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BE"/>
    <w:rPr>
      <w:rFonts w:ascii="Century Gothic" w:hAnsi="Century Gothic"/>
      <w:sz w:val="20"/>
    </w:rPr>
  </w:style>
  <w:style w:type="paragraph" w:styleId="Header">
    <w:name w:val="header"/>
    <w:basedOn w:val="Normal"/>
    <w:link w:val="HeaderChar"/>
    <w:uiPriority w:val="99"/>
    <w:unhideWhenUsed/>
    <w:rsid w:val="004519B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BE"/>
    <w:rPr>
      <w:rFonts w:ascii="Century Gothic" w:hAnsi="Century Gothic"/>
      <w:sz w:val="20"/>
    </w:rPr>
  </w:style>
  <w:style w:type="character" w:styleId="Hyperlink">
    <w:name w:val="Hyperlink"/>
    <w:basedOn w:val="DefaultParagraphFont"/>
    <w:uiPriority w:val="99"/>
    <w:unhideWhenUsed/>
    <w:rsid w:val="004519B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FD7692"/>
    <w:pPr>
      <w:spacing w:after="0" w:line="240" w:lineRule="auto"/>
    </w:pPr>
    <w:rPr>
      <w:rFonts w:ascii="Century Gothic" w:hAnsi="Century Gothic" w:cs="Calibri"/>
      <w:lang w:eastAsia="en-GB"/>
    </w:rPr>
  </w:style>
  <w:style w:type="paragraph" w:customStyle="1" w:styleId="Numbers">
    <w:name w:val="Numbers"/>
    <w:basedOn w:val="ListParagraph"/>
    <w:uiPriority w:val="4"/>
    <w:qFormat/>
    <w:rsid w:val="004519BE"/>
    <w:pPr>
      <w:numPr>
        <w:numId w:val="17"/>
      </w:numPr>
      <w:spacing w:before="120" w:after="120"/>
      <w:contextualSpacing/>
    </w:pPr>
  </w:style>
  <w:style w:type="character" w:styleId="SubtleEmphasis">
    <w:name w:val="Subtle Emphasis"/>
    <w:uiPriority w:val="19"/>
    <w:qFormat/>
    <w:rsid w:val="004519BE"/>
    <w:rPr>
      <w:b/>
      <w:bCs/>
      <w:i/>
      <w:iCs/>
    </w:rPr>
  </w:style>
  <w:style w:type="table" w:styleId="TableGrid">
    <w:name w:val="Table Grid"/>
    <w:basedOn w:val="TableNormal"/>
    <w:uiPriority w:val="39"/>
    <w:rsid w:val="004519BE"/>
    <w:pPr>
      <w:spacing w:after="0" w:line="240" w:lineRule="auto"/>
    </w:pPr>
    <w:rPr>
      <w:rFonts w:ascii="Calibri" w:eastAsiaTheme="minorEastAsia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519BE"/>
    <w:pPr>
      <w:spacing w:after="0" w:line="240" w:lineRule="auto"/>
      <w:contextualSpacing/>
    </w:pPr>
    <w:rPr>
      <w:rFonts w:eastAsiaTheme="majorEastAsia" w:cstheme="majorBidi"/>
      <w:b/>
      <w:bCs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9BE"/>
    <w:rPr>
      <w:rFonts w:ascii="Century Gothic" w:eastAsiaTheme="majorEastAsia" w:hAnsi="Century Gothic" w:cstheme="majorBidi"/>
      <w:b/>
      <w:bCs/>
      <w:spacing w:val="-10"/>
      <w:kern w:val="28"/>
      <w:sz w:val="56"/>
      <w:szCs w:val="5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519BE"/>
    <w:pPr>
      <w:tabs>
        <w:tab w:val="left" w:pos="440"/>
        <w:tab w:val="right" w:leader="dot" w:pos="10456"/>
      </w:tabs>
      <w:spacing w:before="0" w:after="0"/>
    </w:pPr>
    <w:rPr>
      <w:b/>
      <w:sz w:val="21"/>
    </w:rPr>
  </w:style>
  <w:style w:type="paragraph" w:styleId="TOC2">
    <w:name w:val="toc 2"/>
    <w:basedOn w:val="Normal"/>
    <w:next w:val="Normal"/>
    <w:autoRedefine/>
    <w:uiPriority w:val="39"/>
    <w:unhideWhenUsed/>
    <w:rsid w:val="004519BE"/>
    <w:pPr>
      <w:spacing w:before="0" w:after="0"/>
      <w:ind w:left="198"/>
    </w:pPr>
  </w:style>
  <w:style w:type="paragraph" w:customStyle="1" w:styleId="Default">
    <w:name w:val="Default"/>
    <w:rsid w:val="004519BE"/>
    <w:pPr>
      <w:autoSpaceDE w:val="0"/>
      <w:autoSpaceDN w:val="0"/>
      <w:adjustRightInd w:val="0"/>
      <w:spacing w:after="0" w:line="240" w:lineRule="auto"/>
    </w:pPr>
    <w:rPr>
      <w:rFonts w:ascii="CZLPM C+ Humanist 777 BT" w:hAnsi="CZLPM C+ Humanist 777 BT" w:cs="CZLPM C+ Humanist 777 B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19BE"/>
    <w:rPr>
      <w:color w:val="96607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519BE"/>
    <w:rPr>
      <w:vertAlign w:val="superscript"/>
    </w:rPr>
  </w:style>
  <w:style w:type="paragraph" w:customStyle="1" w:styleId="Pa26">
    <w:name w:val="Pa26"/>
    <w:basedOn w:val="Default"/>
    <w:next w:val="Default"/>
    <w:uiPriority w:val="99"/>
    <w:rsid w:val="004519BE"/>
    <w:pPr>
      <w:spacing w:line="181" w:lineRule="atLeast"/>
    </w:pPr>
    <w:rPr>
      <w:rFonts w:cstheme="minorBidi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4519B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19BE"/>
    <w:rPr>
      <w:rFonts w:ascii="Consolas" w:hAnsi="Consolas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4519BE"/>
    <w:pPr>
      <w:spacing w:after="100"/>
      <w:ind w:left="4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19B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9ED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9ED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9ED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9ED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9ED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9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9E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F2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9ED"/>
    <w:rPr>
      <w:rFonts w:ascii="Century Gothic" w:hAnsi="Century Gothic"/>
      <w:i/>
      <w:iCs/>
      <w:color w:val="404040" w:themeColor="text1" w:themeTint="BF"/>
      <w:kern w:val="0"/>
      <w:sz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CF2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9ED"/>
    <w:rPr>
      <w:rFonts w:ascii="Century Gothic" w:hAnsi="Century Gothic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F2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4897</TotalTime>
  <Pages>3</Pages>
  <Words>377</Words>
  <Characters>2285</Characters>
  <Application>Microsoft Office Word</Application>
  <DocSecurity>0</DocSecurity>
  <Lines>761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Rajashree Krishnian</dc:creator>
  <cp:keywords/>
  <dc:description/>
  <cp:lastModifiedBy>Rajashree Krishnian</cp:lastModifiedBy>
  <cp:revision>5</cp:revision>
  <dcterms:created xsi:type="dcterms:W3CDTF">2026-01-07T14:29:00Z</dcterms:created>
  <dcterms:modified xsi:type="dcterms:W3CDTF">2026-01-14T12:43:00Z</dcterms:modified>
</cp:coreProperties>
</file>