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8F84" w14:textId="61D63480" w:rsidR="002E4821" w:rsidRDefault="00B45E8A" w:rsidP="007321FF">
      <w:pPr>
        <w:jc w:val="center"/>
        <w:rPr>
          <w:rFonts w:ascii="Century Gothic" w:hAnsi="Century Gothic"/>
          <w:b/>
          <w:sz w:val="28"/>
          <w:szCs w:val="32"/>
        </w:rPr>
      </w:pPr>
      <w:r>
        <w:rPr>
          <w:noProof/>
        </w:rPr>
        <w:drawing>
          <wp:inline distT="0" distB="0" distL="0" distR="0" wp14:anchorId="713B2092" wp14:editId="60AEF603">
            <wp:extent cx="6210935" cy="1080135"/>
            <wp:effectExtent l="0" t="0" r="0" b="5715"/>
            <wp:docPr id="735867223" name="Picture 1" descr="A pink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67223" name="Picture 1" descr="A pink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97938" w14:textId="065720D3" w:rsidR="002E4821" w:rsidRDefault="007321FF" w:rsidP="00B45E8A">
      <w:pPr>
        <w:jc w:val="center"/>
        <w:rPr>
          <w:rFonts w:ascii="Century Gothic" w:hAnsi="Century Gothic"/>
          <w:b/>
          <w:sz w:val="28"/>
          <w:szCs w:val="32"/>
        </w:rPr>
      </w:pPr>
      <w:r>
        <w:rPr>
          <w:rFonts w:ascii="Century Gothic" w:hAnsi="Century Gothic"/>
          <w:b/>
          <w:sz w:val="28"/>
          <w:szCs w:val="32"/>
        </w:rPr>
        <w:t xml:space="preserve">APPLICATIONS OPEN FOR </w:t>
      </w:r>
      <w:r w:rsidR="005C0B6E">
        <w:rPr>
          <w:rFonts w:ascii="Century Gothic" w:hAnsi="Century Gothic"/>
          <w:b/>
          <w:sz w:val="28"/>
          <w:szCs w:val="32"/>
        </w:rPr>
        <w:t>RESEARCH LEADERS</w:t>
      </w:r>
      <w:r>
        <w:rPr>
          <w:rFonts w:ascii="Century Gothic" w:hAnsi="Century Gothic"/>
          <w:b/>
          <w:sz w:val="28"/>
          <w:szCs w:val="32"/>
        </w:rPr>
        <w:t xml:space="preserve"> SCHEME</w:t>
      </w:r>
    </w:p>
    <w:p w14:paraId="701C3102" w14:textId="7515DD5E" w:rsidR="002E4821" w:rsidRPr="00250932" w:rsidRDefault="005A62DB" w:rsidP="00B45E8A">
      <w:pPr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RCoA Centre for </w:t>
      </w:r>
      <w:r w:rsidR="00F13009">
        <w:rPr>
          <w:rFonts w:ascii="Century Gothic" w:hAnsi="Century Gothic"/>
          <w:b/>
          <w:sz w:val="28"/>
        </w:rPr>
        <w:t>Research and Improvement (CR&amp;I)</w:t>
      </w:r>
    </w:p>
    <w:p w14:paraId="4AD97106" w14:textId="69AA5FD0" w:rsidR="007321FF" w:rsidRPr="00961419" w:rsidRDefault="009F5D3C" w:rsidP="005A62DB">
      <w:pPr>
        <w:pStyle w:val="summary-muted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61419">
        <w:rPr>
          <w:rFonts w:ascii="Century Gothic" w:hAnsi="Century Gothic" w:cs="Arial"/>
          <w:color w:val="262626"/>
          <w:sz w:val="20"/>
          <w:szCs w:val="20"/>
        </w:rPr>
        <w:t xml:space="preserve">The </w:t>
      </w:r>
      <w:r w:rsidR="00F13009">
        <w:rPr>
          <w:rFonts w:ascii="Century Gothic" w:hAnsi="Century Gothic" w:cs="Arial"/>
          <w:color w:val="262626"/>
          <w:sz w:val="20"/>
          <w:szCs w:val="20"/>
        </w:rPr>
        <w:t>RCoA Centre for Research and Improvement (</w:t>
      </w:r>
      <w:hyperlink r:id="rId8" w:history="1">
        <w:r w:rsidR="00F13009" w:rsidRPr="005476A7">
          <w:rPr>
            <w:rStyle w:val="Hyperlink"/>
            <w:rFonts w:ascii="Century Gothic" w:hAnsi="Century Gothic" w:cs="Arial"/>
            <w:sz w:val="20"/>
            <w:szCs w:val="20"/>
          </w:rPr>
          <w:t>CR&amp;I</w:t>
        </w:r>
      </w:hyperlink>
      <w:r w:rsidR="00F13009">
        <w:rPr>
          <w:rFonts w:ascii="Century Gothic" w:hAnsi="Century Gothic" w:cs="Arial"/>
          <w:color w:val="262626"/>
          <w:sz w:val="20"/>
          <w:szCs w:val="20"/>
        </w:rPr>
        <w:t>)</w:t>
      </w:r>
      <w:r w:rsidR="007321FF" w:rsidRPr="00961419">
        <w:rPr>
          <w:rFonts w:ascii="Century Gothic" w:hAnsi="Century Gothic" w:cs="Arial"/>
          <w:color w:val="262626"/>
          <w:sz w:val="20"/>
          <w:szCs w:val="20"/>
        </w:rPr>
        <w:t xml:space="preserve"> is opening the application process</w:t>
      </w:r>
      <w:r w:rsidR="00002FAE" w:rsidRPr="00961419">
        <w:rPr>
          <w:rFonts w:ascii="Century Gothic" w:hAnsi="Century Gothic" w:cs="Arial"/>
          <w:color w:val="262626"/>
          <w:sz w:val="20"/>
          <w:szCs w:val="20"/>
        </w:rPr>
        <w:t xml:space="preserve"> for its </w:t>
      </w:r>
      <w:r w:rsidR="005C0B6E">
        <w:rPr>
          <w:rFonts w:ascii="Century Gothic" w:hAnsi="Century Gothic" w:cs="Arial"/>
          <w:color w:val="262626"/>
          <w:sz w:val="20"/>
          <w:szCs w:val="20"/>
        </w:rPr>
        <w:t>Research Leaders Scheme which</w:t>
      </w:r>
      <w:r w:rsidR="00002FAE" w:rsidRPr="00961419">
        <w:rPr>
          <w:rFonts w:ascii="Century Gothic" w:hAnsi="Century Gothic" w:cs="Arial"/>
          <w:color w:val="000000"/>
          <w:sz w:val="20"/>
          <w:szCs w:val="20"/>
        </w:rPr>
        <w:t xml:space="preserve"> provide</w:t>
      </w:r>
      <w:r w:rsidR="005C0B6E">
        <w:rPr>
          <w:rFonts w:ascii="Century Gothic" w:hAnsi="Century Gothic" w:cs="Arial"/>
          <w:color w:val="000000"/>
          <w:sz w:val="20"/>
          <w:szCs w:val="20"/>
        </w:rPr>
        <w:t>s</w:t>
      </w:r>
      <w:r w:rsidR="00002FAE" w:rsidRPr="0096141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7321FF" w:rsidRPr="00961419">
        <w:rPr>
          <w:rFonts w:ascii="Century Gothic" w:hAnsi="Century Gothic" w:cs="Arial"/>
          <w:color w:val="000000"/>
          <w:sz w:val="20"/>
          <w:szCs w:val="20"/>
        </w:rPr>
        <w:t xml:space="preserve">training and mentorship for a small number of talented individuals who wish to lead their own clinical </w:t>
      </w:r>
      <w:r w:rsidR="005C0B6E">
        <w:rPr>
          <w:rFonts w:ascii="Century Gothic" w:hAnsi="Century Gothic" w:cs="Arial"/>
          <w:color w:val="000000"/>
          <w:sz w:val="20"/>
          <w:szCs w:val="20"/>
        </w:rPr>
        <w:t>research</w:t>
      </w:r>
      <w:r w:rsidR="005C0B6E" w:rsidRPr="0096141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BA2FEB" w:rsidRPr="00961419">
        <w:rPr>
          <w:rFonts w:ascii="Century Gothic" w:hAnsi="Century Gothic" w:cs="Arial"/>
          <w:color w:val="000000"/>
          <w:sz w:val="20"/>
          <w:szCs w:val="20"/>
        </w:rPr>
        <w:t xml:space="preserve">in </w:t>
      </w:r>
      <w:r w:rsidR="00BA2FEB" w:rsidRPr="00A20B21">
        <w:rPr>
          <w:rFonts w:ascii="Century Gothic" w:hAnsi="Century Gothic" w:cs="Arial"/>
          <w:color w:val="000000"/>
          <w:sz w:val="20"/>
          <w:szCs w:val="20"/>
        </w:rPr>
        <w:t>perioperative medicine</w:t>
      </w:r>
      <w:r w:rsidR="007321FF" w:rsidRPr="00A20B21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7699918" w14:textId="77777777" w:rsidR="00906143" w:rsidRPr="00961419" w:rsidRDefault="00906143" w:rsidP="00961419">
      <w:pPr>
        <w:pStyle w:val="summary-muted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Arial"/>
          <w:b/>
          <w:color w:val="FF0000"/>
          <w:sz w:val="20"/>
          <w:szCs w:val="20"/>
        </w:rPr>
      </w:pPr>
    </w:p>
    <w:p w14:paraId="12D1BD83" w14:textId="4D71BAE9" w:rsidR="00002FAE" w:rsidRPr="00961419" w:rsidRDefault="00906143" w:rsidP="00961419">
      <w:pPr>
        <w:pStyle w:val="summary-muted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Arial"/>
          <w:b/>
          <w:sz w:val="20"/>
          <w:szCs w:val="20"/>
        </w:rPr>
      </w:pPr>
      <w:r w:rsidRPr="00961419">
        <w:rPr>
          <w:rFonts w:ascii="Century Gothic" w:hAnsi="Century Gothic" w:cs="Arial"/>
          <w:b/>
          <w:sz w:val="20"/>
          <w:szCs w:val="20"/>
        </w:rPr>
        <w:t>Eligibility</w:t>
      </w:r>
    </w:p>
    <w:p w14:paraId="72B5BDC2" w14:textId="6774D41A" w:rsidR="007321FF" w:rsidRPr="00961419" w:rsidRDefault="00BE2308" w:rsidP="005A62DB">
      <w:pPr>
        <w:pStyle w:val="summary-muted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 w:cs="Arial"/>
          <w:b/>
          <w:color w:val="000000"/>
          <w:sz w:val="20"/>
          <w:szCs w:val="20"/>
        </w:rPr>
      </w:pPr>
      <w:r w:rsidRPr="00961419">
        <w:rPr>
          <w:rFonts w:ascii="Century Gothic" w:hAnsi="Century Gothic" w:cs="Arial"/>
          <w:color w:val="000000"/>
          <w:sz w:val="20"/>
          <w:szCs w:val="20"/>
        </w:rPr>
        <w:t xml:space="preserve">Applicants </w:t>
      </w:r>
      <w:r w:rsidR="005A62DB" w:rsidRPr="005A62DB">
        <w:rPr>
          <w:rFonts w:ascii="Century Gothic" w:hAnsi="Century Gothic" w:cs="Arial"/>
          <w:color w:val="000000"/>
          <w:sz w:val="20"/>
          <w:szCs w:val="20"/>
        </w:rPr>
        <w:t>are</w:t>
      </w:r>
      <w:r w:rsidRPr="005A62DB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5A62DB">
        <w:rPr>
          <w:rFonts w:ascii="Century Gothic" w:hAnsi="Century Gothic" w:cs="Arial"/>
          <w:color w:val="000000"/>
          <w:sz w:val="20"/>
          <w:szCs w:val="20"/>
        </w:rPr>
        <w:t xml:space="preserve">expected to </w:t>
      </w:r>
      <w:r w:rsidR="00FA6EF2">
        <w:rPr>
          <w:rFonts w:ascii="Century Gothic" w:hAnsi="Century Gothic" w:cs="Arial"/>
          <w:color w:val="000000"/>
          <w:sz w:val="20"/>
          <w:szCs w:val="20"/>
        </w:rPr>
        <w:t xml:space="preserve">have </w:t>
      </w:r>
      <w:r w:rsidR="00FA6EF2" w:rsidRPr="00961419">
        <w:rPr>
          <w:rFonts w:ascii="Century Gothic" w:hAnsi="Century Gothic" w:cs="Arial"/>
          <w:color w:val="000000"/>
          <w:sz w:val="20"/>
          <w:szCs w:val="20"/>
        </w:rPr>
        <w:t>a proven track record of</w:t>
      </w:r>
      <w:r w:rsidR="00FA6EF2">
        <w:rPr>
          <w:rFonts w:ascii="Century Gothic" w:hAnsi="Century Gothic" w:cs="Arial"/>
          <w:color w:val="000000"/>
          <w:sz w:val="20"/>
          <w:szCs w:val="20"/>
        </w:rPr>
        <w:t xml:space="preserve"> contribution</w:t>
      </w:r>
      <w:r w:rsidR="00FA6EF2" w:rsidRPr="00961419">
        <w:rPr>
          <w:rFonts w:ascii="Century Gothic" w:hAnsi="Century Gothic" w:cs="Arial"/>
          <w:color w:val="000000"/>
          <w:sz w:val="20"/>
          <w:szCs w:val="20"/>
        </w:rPr>
        <w:t xml:space="preserve"> to clinical </w:t>
      </w:r>
      <w:r w:rsidR="00FA6EF2">
        <w:rPr>
          <w:rFonts w:ascii="Century Gothic" w:hAnsi="Century Gothic" w:cs="Arial"/>
          <w:color w:val="000000"/>
          <w:sz w:val="20"/>
          <w:szCs w:val="20"/>
        </w:rPr>
        <w:t xml:space="preserve">research and </w:t>
      </w:r>
      <w:r w:rsidR="00D51475" w:rsidRPr="00961419">
        <w:rPr>
          <w:rFonts w:ascii="Century Gothic" w:hAnsi="Century Gothic" w:cs="Arial"/>
          <w:color w:val="000000"/>
          <w:sz w:val="20"/>
          <w:szCs w:val="20"/>
        </w:rPr>
        <w:t xml:space="preserve">will ideally have </w:t>
      </w:r>
      <w:r w:rsidR="005679AB" w:rsidRPr="00961419">
        <w:rPr>
          <w:rFonts w:ascii="Century Gothic" w:hAnsi="Century Gothic" w:cs="Arial"/>
          <w:color w:val="000000"/>
          <w:sz w:val="20"/>
          <w:szCs w:val="20"/>
        </w:rPr>
        <w:t>experience of a complete research cycle</w:t>
      </w:r>
      <w:r w:rsidR="00320CF2">
        <w:rPr>
          <w:rFonts w:ascii="Century Gothic" w:hAnsi="Century Gothic" w:cs="Arial"/>
          <w:color w:val="000000"/>
          <w:sz w:val="20"/>
          <w:szCs w:val="20"/>
        </w:rPr>
        <w:t>,</w:t>
      </w:r>
      <w:r w:rsidR="005679AB" w:rsidRPr="0096141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320CF2">
        <w:rPr>
          <w:rFonts w:ascii="Century Gothic" w:hAnsi="Century Gothic" w:cs="Arial"/>
          <w:color w:val="000000"/>
          <w:sz w:val="20"/>
          <w:szCs w:val="20"/>
        </w:rPr>
        <w:t xml:space="preserve">perhaps </w:t>
      </w:r>
      <w:r w:rsidR="005679AB" w:rsidRPr="00961419">
        <w:rPr>
          <w:rFonts w:ascii="Century Gothic" w:hAnsi="Century Gothic" w:cs="Arial"/>
          <w:color w:val="000000"/>
          <w:sz w:val="20"/>
          <w:szCs w:val="20"/>
        </w:rPr>
        <w:t xml:space="preserve">as a grant co-applicant, through to publication and dissemination of results. </w:t>
      </w:r>
      <w:r w:rsidR="00BA2FEB" w:rsidRPr="00961419">
        <w:rPr>
          <w:rFonts w:ascii="Century Gothic" w:hAnsi="Century Gothic" w:cs="Arial"/>
          <w:color w:val="000000"/>
          <w:sz w:val="20"/>
          <w:szCs w:val="20"/>
        </w:rPr>
        <w:t>Applications are welcomed from individuals of any clinical background of relevance to perioperative medicine.</w:t>
      </w:r>
      <w:r w:rsidR="00693586" w:rsidRPr="0096141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320CF2">
        <w:rPr>
          <w:rFonts w:ascii="Century Gothic" w:hAnsi="Century Gothic" w:cs="Arial"/>
          <w:color w:val="000000"/>
          <w:sz w:val="20"/>
          <w:szCs w:val="20"/>
        </w:rPr>
        <w:t>Applicants are encouraged</w:t>
      </w:r>
      <w:r w:rsidR="00D51475" w:rsidRPr="00961419">
        <w:rPr>
          <w:rFonts w:ascii="Century Gothic" w:hAnsi="Century Gothic" w:cs="Arial"/>
          <w:color w:val="000000"/>
          <w:sz w:val="20"/>
          <w:szCs w:val="20"/>
        </w:rPr>
        <w:t xml:space="preserve"> to</w:t>
      </w:r>
      <w:r w:rsidR="00693586" w:rsidRPr="00961419">
        <w:rPr>
          <w:rFonts w:ascii="Century Gothic" w:hAnsi="Century Gothic" w:cs="Arial"/>
          <w:color w:val="000000"/>
          <w:sz w:val="20"/>
          <w:szCs w:val="20"/>
        </w:rPr>
        <w:t xml:space="preserve"> discuss </w:t>
      </w:r>
      <w:r w:rsidR="00C3470B" w:rsidRPr="00961419">
        <w:rPr>
          <w:rFonts w:ascii="Century Gothic" w:hAnsi="Century Gothic" w:cs="Arial"/>
          <w:color w:val="000000"/>
          <w:sz w:val="20"/>
          <w:szCs w:val="20"/>
        </w:rPr>
        <w:t xml:space="preserve">the position </w:t>
      </w:r>
      <w:r w:rsidR="00693586" w:rsidRPr="00961419">
        <w:rPr>
          <w:rFonts w:ascii="Century Gothic" w:hAnsi="Century Gothic" w:cs="Arial"/>
          <w:color w:val="000000"/>
          <w:sz w:val="20"/>
          <w:szCs w:val="20"/>
        </w:rPr>
        <w:t>informally before applying</w:t>
      </w:r>
      <w:r w:rsidR="00320CF2">
        <w:rPr>
          <w:rFonts w:ascii="Century Gothic" w:hAnsi="Century Gothic" w:cs="Arial"/>
          <w:color w:val="000000"/>
          <w:sz w:val="20"/>
          <w:szCs w:val="20"/>
        </w:rPr>
        <w:t xml:space="preserve">. To do so </w:t>
      </w:r>
      <w:r w:rsidR="00320CF2" w:rsidRPr="00A20B21">
        <w:rPr>
          <w:rFonts w:ascii="Century Gothic" w:hAnsi="Century Gothic" w:cs="Arial"/>
          <w:color w:val="000000"/>
          <w:sz w:val="20"/>
          <w:szCs w:val="20"/>
        </w:rPr>
        <w:t>please</w:t>
      </w:r>
      <w:r w:rsidR="00693586" w:rsidRPr="00A20B21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2A48C0" w:rsidRPr="00113650">
        <w:rPr>
          <w:rFonts w:ascii="Century Gothic" w:hAnsi="Century Gothic" w:cs="Arial"/>
          <w:color w:val="000000"/>
          <w:sz w:val="20"/>
          <w:szCs w:val="20"/>
        </w:rPr>
        <w:t xml:space="preserve">contact us </w:t>
      </w:r>
      <w:hyperlink r:id="rId9" w:history="1">
        <w:r w:rsidR="00113650" w:rsidRPr="00FA2E16">
          <w:rPr>
            <w:rStyle w:val="Hyperlink"/>
            <w:rFonts w:ascii="Century Gothic" w:hAnsi="Century Gothic" w:cs="Arial"/>
            <w:sz w:val="20"/>
            <w:szCs w:val="20"/>
          </w:rPr>
          <w:t>CRI@rcoa.ac.uk</w:t>
        </w:r>
      </w:hyperlink>
      <w:r w:rsidR="00113650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795EA24A" w14:textId="77777777" w:rsidR="00C3470B" w:rsidRPr="00961419" w:rsidRDefault="00C3470B" w:rsidP="00961419">
      <w:pPr>
        <w:pStyle w:val="summary-muted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b/>
          <w:sz w:val="20"/>
          <w:szCs w:val="20"/>
        </w:rPr>
      </w:pPr>
    </w:p>
    <w:p w14:paraId="413DB6E2" w14:textId="77777777" w:rsidR="00250932" w:rsidRPr="00961419" w:rsidRDefault="00250932" w:rsidP="00961419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961419">
        <w:rPr>
          <w:rFonts w:ascii="Century Gothic" w:hAnsi="Century Gothic"/>
          <w:b/>
          <w:sz w:val="20"/>
          <w:szCs w:val="20"/>
        </w:rPr>
        <w:t>Role</w:t>
      </w:r>
    </w:p>
    <w:p w14:paraId="779DDC3B" w14:textId="5968958D" w:rsidR="002E4821" w:rsidRPr="00961419" w:rsidRDefault="007321FF" w:rsidP="00A839D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r w:rsidRPr="00961419">
        <w:rPr>
          <w:rFonts w:ascii="Century Gothic" w:hAnsi="Century Gothic"/>
          <w:sz w:val="20"/>
          <w:szCs w:val="20"/>
        </w:rPr>
        <w:t xml:space="preserve">Successful </w:t>
      </w:r>
      <w:r w:rsidR="00687DDD">
        <w:rPr>
          <w:rFonts w:ascii="Century Gothic" w:hAnsi="Century Gothic"/>
          <w:sz w:val="20"/>
          <w:szCs w:val="20"/>
        </w:rPr>
        <w:t>recruits</w:t>
      </w:r>
      <w:r w:rsidRPr="00961419">
        <w:rPr>
          <w:rFonts w:ascii="Century Gothic" w:hAnsi="Century Gothic"/>
          <w:sz w:val="20"/>
          <w:szCs w:val="20"/>
        </w:rPr>
        <w:t xml:space="preserve"> to the </w:t>
      </w:r>
      <w:r w:rsidR="00B45E8A">
        <w:rPr>
          <w:rFonts w:ascii="Century Gothic" w:hAnsi="Century Gothic"/>
          <w:sz w:val="20"/>
          <w:szCs w:val="20"/>
        </w:rPr>
        <w:t>scheme</w:t>
      </w:r>
      <w:r w:rsidR="005679AB" w:rsidRPr="00961419">
        <w:rPr>
          <w:rFonts w:ascii="Century Gothic" w:hAnsi="Century Gothic"/>
          <w:sz w:val="20"/>
          <w:szCs w:val="20"/>
        </w:rPr>
        <w:t xml:space="preserve"> will b</w:t>
      </w:r>
      <w:r w:rsidR="00726D4D" w:rsidRPr="00961419">
        <w:rPr>
          <w:rFonts w:ascii="Century Gothic" w:hAnsi="Century Gothic"/>
          <w:sz w:val="20"/>
          <w:szCs w:val="20"/>
        </w:rPr>
        <w:t xml:space="preserve">e expected to attend </w:t>
      </w:r>
      <w:r w:rsidR="00BA2FEB" w:rsidRPr="00961419">
        <w:rPr>
          <w:rFonts w:ascii="Century Gothic" w:hAnsi="Century Gothic"/>
          <w:sz w:val="20"/>
          <w:szCs w:val="20"/>
        </w:rPr>
        <w:t>t</w:t>
      </w:r>
      <w:r w:rsidR="005C0B6E">
        <w:rPr>
          <w:rFonts w:ascii="Century Gothic" w:hAnsi="Century Gothic"/>
          <w:sz w:val="20"/>
          <w:szCs w:val="20"/>
        </w:rPr>
        <w:t>wo in-person</w:t>
      </w:r>
      <w:r w:rsidR="005679AB" w:rsidRPr="00961419">
        <w:rPr>
          <w:rFonts w:ascii="Century Gothic" w:hAnsi="Century Gothic"/>
          <w:sz w:val="20"/>
          <w:szCs w:val="20"/>
        </w:rPr>
        <w:t xml:space="preserve"> training </w:t>
      </w:r>
      <w:r w:rsidR="005C0B6E">
        <w:rPr>
          <w:rFonts w:ascii="Century Gothic" w:hAnsi="Century Gothic"/>
          <w:sz w:val="20"/>
          <w:szCs w:val="20"/>
        </w:rPr>
        <w:t>meetings</w:t>
      </w:r>
      <w:r w:rsidR="005679AB" w:rsidRPr="00961419">
        <w:rPr>
          <w:rFonts w:ascii="Century Gothic" w:hAnsi="Century Gothic"/>
          <w:sz w:val="20"/>
          <w:szCs w:val="20"/>
        </w:rPr>
        <w:t xml:space="preserve"> </w:t>
      </w:r>
      <w:r w:rsidR="00320CF2">
        <w:rPr>
          <w:rFonts w:ascii="Century Gothic" w:hAnsi="Century Gothic"/>
          <w:sz w:val="20"/>
          <w:szCs w:val="20"/>
        </w:rPr>
        <w:t xml:space="preserve">and other events </w:t>
      </w:r>
      <w:r w:rsidR="005679AB" w:rsidRPr="00961419">
        <w:rPr>
          <w:rFonts w:ascii="Century Gothic" w:hAnsi="Century Gothic"/>
          <w:sz w:val="20"/>
          <w:szCs w:val="20"/>
        </w:rPr>
        <w:t>each year</w:t>
      </w:r>
      <w:r w:rsidR="00351C28">
        <w:rPr>
          <w:rFonts w:ascii="Century Gothic" w:hAnsi="Century Gothic"/>
          <w:sz w:val="20"/>
          <w:szCs w:val="20"/>
        </w:rPr>
        <w:t xml:space="preserve"> </w:t>
      </w:r>
      <w:r w:rsidR="002314B6" w:rsidRPr="00961419">
        <w:rPr>
          <w:rFonts w:ascii="Century Gothic" w:hAnsi="Century Gothic"/>
          <w:sz w:val="20"/>
          <w:szCs w:val="20"/>
        </w:rPr>
        <w:t xml:space="preserve">at which experienced researchers will lead discussions, exchange of views and </w:t>
      </w:r>
      <w:r w:rsidR="005A22AB" w:rsidRPr="00961419">
        <w:rPr>
          <w:rFonts w:ascii="Century Gothic" w:hAnsi="Century Gothic"/>
          <w:sz w:val="20"/>
          <w:szCs w:val="20"/>
        </w:rPr>
        <w:t>problem-based</w:t>
      </w:r>
      <w:r w:rsidR="002314B6" w:rsidRPr="00961419">
        <w:rPr>
          <w:rFonts w:ascii="Century Gothic" w:hAnsi="Century Gothic"/>
          <w:sz w:val="20"/>
          <w:szCs w:val="20"/>
        </w:rPr>
        <w:t xml:space="preserve"> tutorials covering important practical and theoretical topics in the delivery of </w:t>
      </w:r>
      <w:r w:rsidR="005C0B6E">
        <w:rPr>
          <w:rFonts w:ascii="Century Gothic" w:hAnsi="Century Gothic"/>
          <w:sz w:val="20"/>
          <w:szCs w:val="20"/>
        </w:rPr>
        <w:t>clinical</w:t>
      </w:r>
      <w:r w:rsidR="002314B6" w:rsidRPr="00961419">
        <w:rPr>
          <w:rFonts w:ascii="Century Gothic" w:hAnsi="Century Gothic"/>
          <w:sz w:val="20"/>
          <w:szCs w:val="20"/>
        </w:rPr>
        <w:t xml:space="preserve"> trials</w:t>
      </w:r>
      <w:r w:rsidR="005C0B6E">
        <w:rPr>
          <w:rFonts w:ascii="Century Gothic" w:hAnsi="Century Gothic"/>
          <w:sz w:val="20"/>
          <w:szCs w:val="20"/>
        </w:rPr>
        <w:t xml:space="preserve"> and other applied research methods</w:t>
      </w:r>
      <w:r w:rsidR="002314B6" w:rsidRPr="00961419">
        <w:rPr>
          <w:rFonts w:ascii="Century Gothic" w:hAnsi="Century Gothic"/>
          <w:sz w:val="20"/>
          <w:szCs w:val="20"/>
        </w:rPr>
        <w:t xml:space="preserve">. </w:t>
      </w:r>
      <w:r w:rsidR="00FA6EF2">
        <w:rPr>
          <w:rFonts w:ascii="Century Gothic" w:hAnsi="Century Gothic" w:cs="Arial"/>
          <w:color w:val="000000"/>
          <w:sz w:val="20"/>
          <w:szCs w:val="20"/>
        </w:rPr>
        <w:t>They will be expected to engage actively in a range of RCoA CR&amp;I activities, e.g. board meetings, as well as Research Leaders training events</w:t>
      </w:r>
      <w:r w:rsidR="00FA6EF2" w:rsidRPr="00961419">
        <w:rPr>
          <w:rFonts w:ascii="Century Gothic" w:hAnsi="Century Gothic" w:cs="Arial"/>
          <w:color w:val="000000"/>
          <w:sz w:val="20"/>
          <w:szCs w:val="20"/>
        </w:rPr>
        <w:t>.</w:t>
      </w:r>
      <w:r w:rsidR="00FA6EF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AC5DBB" w:rsidRPr="00961419">
        <w:rPr>
          <w:rFonts w:ascii="Century Gothic" w:hAnsi="Century Gothic"/>
          <w:sz w:val="20"/>
          <w:szCs w:val="20"/>
        </w:rPr>
        <w:t xml:space="preserve">They will </w:t>
      </w:r>
      <w:r w:rsidR="00FA6EF2">
        <w:rPr>
          <w:rFonts w:ascii="Century Gothic" w:hAnsi="Century Gothic"/>
          <w:sz w:val="20"/>
          <w:szCs w:val="20"/>
        </w:rPr>
        <w:t xml:space="preserve">also </w:t>
      </w:r>
      <w:r w:rsidR="00AC5DBB" w:rsidRPr="00961419">
        <w:rPr>
          <w:rFonts w:ascii="Century Gothic" w:hAnsi="Century Gothic"/>
          <w:sz w:val="20"/>
          <w:szCs w:val="20"/>
        </w:rPr>
        <w:t>be attached to a</w:t>
      </w:r>
      <w:r w:rsidR="00726D4D" w:rsidRPr="00961419">
        <w:rPr>
          <w:rFonts w:ascii="Century Gothic" w:hAnsi="Century Gothic"/>
          <w:sz w:val="20"/>
          <w:szCs w:val="20"/>
        </w:rPr>
        <w:t>n established</w:t>
      </w:r>
      <w:r w:rsidR="00AC5DBB" w:rsidRPr="00961419">
        <w:rPr>
          <w:rFonts w:ascii="Century Gothic" w:hAnsi="Century Gothic"/>
          <w:sz w:val="20"/>
          <w:szCs w:val="20"/>
        </w:rPr>
        <w:t xml:space="preserve"> </w:t>
      </w:r>
      <w:r w:rsidR="005C0B6E">
        <w:rPr>
          <w:rFonts w:ascii="Century Gothic" w:hAnsi="Century Gothic"/>
          <w:sz w:val="20"/>
          <w:szCs w:val="20"/>
        </w:rPr>
        <w:t>senior researcher</w:t>
      </w:r>
      <w:r w:rsidR="002314B6" w:rsidRPr="00961419">
        <w:rPr>
          <w:rFonts w:ascii="Century Gothic" w:hAnsi="Century Gothic"/>
          <w:sz w:val="20"/>
          <w:szCs w:val="20"/>
        </w:rPr>
        <w:t xml:space="preserve"> </w:t>
      </w:r>
      <w:r w:rsidR="00AC5DBB" w:rsidRPr="00961419">
        <w:rPr>
          <w:rFonts w:ascii="Century Gothic" w:hAnsi="Century Gothic"/>
          <w:sz w:val="20"/>
          <w:szCs w:val="20"/>
        </w:rPr>
        <w:t xml:space="preserve">who will provide mentorship and exposure to the </w:t>
      </w:r>
      <w:r w:rsidR="00320CF2">
        <w:rPr>
          <w:rFonts w:ascii="Century Gothic" w:hAnsi="Century Gothic"/>
          <w:sz w:val="20"/>
          <w:szCs w:val="20"/>
        </w:rPr>
        <w:t>leadership</w:t>
      </w:r>
      <w:r w:rsidR="00320CF2" w:rsidRPr="00961419">
        <w:rPr>
          <w:rFonts w:ascii="Century Gothic" w:hAnsi="Century Gothic"/>
          <w:sz w:val="20"/>
          <w:szCs w:val="20"/>
        </w:rPr>
        <w:t xml:space="preserve"> </w:t>
      </w:r>
      <w:r w:rsidR="00D4470A" w:rsidRPr="00961419">
        <w:rPr>
          <w:rFonts w:ascii="Century Gothic" w:hAnsi="Century Gothic"/>
          <w:sz w:val="20"/>
          <w:szCs w:val="20"/>
        </w:rPr>
        <w:t>and governance of</w:t>
      </w:r>
      <w:r w:rsidR="00320CF2">
        <w:rPr>
          <w:rFonts w:ascii="Century Gothic" w:hAnsi="Century Gothic"/>
          <w:sz w:val="20"/>
          <w:szCs w:val="20"/>
        </w:rPr>
        <w:t xml:space="preserve"> </w:t>
      </w:r>
      <w:r w:rsidR="005C0B6E">
        <w:rPr>
          <w:rFonts w:ascii="Century Gothic" w:hAnsi="Century Gothic"/>
          <w:sz w:val="20"/>
          <w:szCs w:val="20"/>
        </w:rPr>
        <w:t>research</w:t>
      </w:r>
      <w:r w:rsidR="00034FDD" w:rsidRPr="00961419">
        <w:rPr>
          <w:rFonts w:ascii="Century Gothic" w:hAnsi="Century Gothic"/>
          <w:sz w:val="20"/>
          <w:szCs w:val="20"/>
        </w:rPr>
        <w:t>.</w:t>
      </w:r>
      <w:r w:rsidR="00D4470A" w:rsidRPr="00961419">
        <w:rPr>
          <w:rFonts w:ascii="Century Gothic" w:hAnsi="Century Gothic"/>
          <w:sz w:val="20"/>
          <w:szCs w:val="20"/>
        </w:rPr>
        <w:t xml:space="preserve"> Candidates who have a pre-existing relationship of this type already in place can be accommodated</w:t>
      </w:r>
      <w:r w:rsidR="00726D4D" w:rsidRPr="00961419">
        <w:rPr>
          <w:rFonts w:ascii="Century Gothic" w:hAnsi="Century Gothic"/>
          <w:sz w:val="20"/>
          <w:szCs w:val="20"/>
        </w:rPr>
        <w:t xml:space="preserve"> on the scheme</w:t>
      </w:r>
      <w:r w:rsidR="00D4470A" w:rsidRPr="00961419">
        <w:rPr>
          <w:rFonts w:ascii="Century Gothic" w:hAnsi="Century Gothic"/>
          <w:sz w:val="20"/>
          <w:szCs w:val="20"/>
        </w:rPr>
        <w:t>.</w:t>
      </w:r>
      <w:r w:rsidR="00FA6EF2">
        <w:rPr>
          <w:rFonts w:ascii="Century Gothic" w:hAnsi="Century Gothic"/>
          <w:sz w:val="20"/>
          <w:szCs w:val="20"/>
        </w:rPr>
        <w:t xml:space="preserve">  </w:t>
      </w:r>
    </w:p>
    <w:p w14:paraId="1F6AAAFC" w14:textId="77777777" w:rsidR="00906143" w:rsidRPr="00961419" w:rsidRDefault="00906143" w:rsidP="0096141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b/>
          <w:sz w:val="20"/>
          <w:szCs w:val="20"/>
        </w:rPr>
      </w:pPr>
    </w:p>
    <w:p w14:paraId="429BFDD5" w14:textId="05E11830" w:rsidR="00C3470B" w:rsidRPr="00961419" w:rsidRDefault="00906143" w:rsidP="0096141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b/>
          <w:sz w:val="20"/>
          <w:szCs w:val="20"/>
        </w:rPr>
      </w:pPr>
      <w:r w:rsidRPr="00961419">
        <w:rPr>
          <w:rFonts w:ascii="Century Gothic" w:hAnsi="Century Gothic"/>
          <w:b/>
          <w:sz w:val="20"/>
          <w:szCs w:val="20"/>
        </w:rPr>
        <w:t>Background</w:t>
      </w:r>
    </w:p>
    <w:p w14:paraId="45F0F462" w14:textId="4C557B4F" w:rsidR="002B7A9A" w:rsidRDefault="00A839D5" w:rsidP="00051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262626"/>
          <w:sz w:val="20"/>
          <w:szCs w:val="20"/>
        </w:rPr>
      </w:pPr>
      <w:r>
        <w:rPr>
          <w:rFonts w:ascii="Century Gothic" w:hAnsi="Century Gothic" w:cs="Arial"/>
          <w:color w:val="262626"/>
          <w:sz w:val="20"/>
          <w:szCs w:val="20"/>
        </w:rPr>
        <w:t>The Research Leaders scheme was originally</w:t>
      </w:r>
      <w:r w:rsidR="0082295C">
        <w:rPr>
          <w:rFonts w:ascii="Century Gothic" w:hAnsi="Century Gothic" w:cs="Arial"/>
          <w:color w:val="262626"/>
          <w:sz w:val="20"/>
          <w:szCs w:val="20"/>
        </w:rPr>
        <w:t xml:space="preserve"> </w:t>
      </w:r>
      <w:r w:rsidR="0082295C" w:rsidRPr="006542D7">
        <w:rPr>
          <w:rFonts w:ascii="Century Gothic" w:hAnsi="Century Gothic" w:cs="Arial"/>
          <w:color w:val="262626"/>
          <w:sz w:val="20"/>
          <w:szCs w:val="20"/>
        </w:rPr>
        <w:t>an activity</w:t>
      </w:r>
      <w:r w:rsidR="0082295C">
        <w:rPr>
          <w:rFonts w:ascii="Century Gothic" w:hAnsi="Century Gothic" w:cs="Arial"/>
          <w:color w:val="262626"/>
          <w:sz w:val="20"/>
          <w:szCs w:val="20"/>
        </w:rPr>
        <w:t xml:space="preserve"> of the</w:t>
      </w:r>
      <w:r>
        <w:rPr>
          <w:rFonts w:ascii="Century Gothic" w:hAnsi="Century Gothic" w:cs="Arial"/>
          <w:color w:val="262626"/>
          <w:sz w:val="20"/>
          <w:szCs w:val="20"/>
        </w:rPr>
        <w:t xml:space="preserve"> </w:t>
      </w:r>
      <w:hyperlink r:id="rId10" w:history="1">
        <w:r w:rsidR="003F5014" w:rsidRPr="0082295C">
          <w:rPr>
            <w:rStyle w:val="Hyperlink"/>
            <w:rFonts w:ascii="Century Gothic" w:hAnsi="Century Gothic" w:cs="Arial"/>
            <w:sz w:val="20"/>
            <w:szCs w:val="20"/>
          </w:rPr>
          <w:t>POMCTN</w:t>
        </w:r>
      </w:hyperlink>
      <w:r w:rsidR="0082295C">
        <w:rPr>
          <w:rFonts w:ascii="Century Gothic" w:hAnsi="Century Gothic" w:cs="Arial"/>
          <w:color w:val="262626"/>
          <w:sz w:val="20"/>
          <w:szCs w:val="20"/>
        </w:rPr>
        <w:t>, which</w:t>
      </w:r>
      <w:r w:rsidR="003F5014" w:rsidRPr="003F5014">
        <w:rPr>
          <w:rFonts w:ascii="Century Gothic" w:hAnsi="Century Gothic" w:cs="Arial"/>
          <w:color w:val="262626"/>
          <w:sz w:val="20"/>
          <w:szCs w:val="20"/>
        </w:rPr>
        <w:t xml:space="preserve"> was launched </w:t>
      </w:r>
      <w:r w:rsidR="003F5014">
        <w:rPr>
          <w:rFonts w:ascii="Century Gothic" w:hAnsi="Century Gothic" w:cs="Arial"/>
          <w:color w:val="262626"/>
          <w:sz w:val="20"/>
          <w:szCs w:val="20"/>
        </w:rPr>
        <w:t>in 2016</w:t>
      </w:r>
      <w:r w:rsidR="003F5014" w:rsidRPr="003F5014">
        <w:rPr>
          <w:rFonts w:ascii="Century Gothic" w:hAnsi="Century Gothic" w:cs="Arial"/>
          <w:color w:val="262626"/>
          <w:sz w:val="20"/>
          <w:szCs w:val="20"/>
        </w:rPr>
        <w:t xml:space="preserve"> by the </w:t>
      </w:r>
      <w:r w:rsidR="00C02EFD">
        <w:rPr>
          <w:rFonts w:ascii="Century Gothic" w:hAnsi="Century Gothic" w:cs="Arial"/>
          <w:color w:val="262626"/>
          <w:sz w:val="20"/>
          <w:szCs w:val="20"/>
        </w:rPr>
        <w:t>f</w:t>
      </w:r>
      <w:r w:rsidR="003F5014" w:rsidRPr="003F5014">
        <w:rPr>
          <w:rFonts w:ascii="Century Gothic" w:hAnsi="Century Gothic" w:cs="Arial"/>
          <w:color w:val="262626"/>
          <w:sz w:val="20"/>
          <w:szCs w:val="20"/>
        </w:rPr>
        <w:t xml:space="preserve">ounding </w:t>
      </w:r>
      <w:r w:rsidR="00C02EFD">
        <w:rPr>
          <w:rFonts w:ascii="Century Gothic" w:hAnsi="Century Gothic" w:cs="Arial"/>
          <w:color w:val="262626"/>
          <w:sz w:val="20"/>
          <w:szCs w:val="20"/>
        </w:rPr>
        <w:t>p</w:t>
      </w:r>
      <w:r w:rsidR="003F5014" w:rsidRPr="003F5014">
        <w:rPr>
          <w:rFonts w:ascii="Century Gothic" w:hAnsi="Century Gothic" w:cs="Arial"/>
          <w:color w:val="262626"/>
          <w:sz w:val="20"/>
          <w:szCs w:val="20"/>
        </w:rPr>
        <w:t>artners of the National Institute of Academic Anaesthesia (</w:t>
      </w:r>
      <w:hyperlink r:id="rId11" w:history="1">
        <w:r w:rsidR="003F5014" w:rsidRPr="00655D58">
          <w:rPr>
            <w:rStyle w:val="Hyperlink"/>
            <w:rFonts w:ascii="Century Gothic" w:hAnsi="Century Gothic" w:cs="Arial"/>
            <w:sz w:val="20"/>
            <w:szCs w:val="20"/>
          </w:rPr>
          <w:t>NIAA</w:t>
        </w:r>
      </w:hyperlink>
      <w:r w:rsidR="003F5014" w:rsidRPr="003F5014">
        <w:rPr>
          <w:rFonts w:ascii="Century Gothic" w:hAnsi="Century Gothic" w:cs="Arial"/>
          <w:color w:val="262626"/>
          <w:sz w:val="20"/>
          <w:szCs w:val="20"/>
        </w:rPr>
        <w:t>) to promote successful patient recruitment into large multi-centre clinical trials.</w:t>
      </w:r>
      <w:r w:rsidR="00FB6345" w:rsidRPr="00961419">
        <w:rPr>
          <w:rFonts w:ascii="Century Gothic" w:hAnsi="Century Gothic" w:cs="Arial"/>
          <w:color w:val="262626"/>
          <w:sz w:val="20"/>
          <w:szCs w:val="20"/>
        </w:rPr>
        <w:t xml:space="preserve"> </w:t>
      </w:r>
      <w:r w:rsidR="00EF1FFF" w:rsidRPr="00961419">
        <w:rPr>
          <w:rFonts w:ascii="Century Gothic" w:hAnsi="Century Gothic" w:cs="Arial"/>
          <w:color w:val="262626"/>
          <w:sz w:val="20"/>
          <w:szCs w:val="20"/>
        </w:rPr>
        <w:t>Its aim is to identify, develop, support and coordinate the efficient delivery of large</w:t>
      </w:r>
      <w:r w:rsidR="00EF1FFF">
        <w:rPr>
          <w:rFonts w:ascii="Century Gothic" w:hAnsi="Century Gothic" w:cs="Arial"/>
          <w:color w:val="262626"/>
          <w:sz w:val="20"/>
          <w:szCs w:val="20"/>
        </w:rPr>
        <w:t>-</w:t>
      </w:r>
      <w:r w:rsidR="00EF1FFF" w:rsidRPr="00961419">
        <w:rPr>
          <w:rFonts w:ascii="Century Gothic" w:hAnsi="Century Gothic" w:cs="Arial"/>
          <w:color w:val="262626"/>
          <w:sz w:val="20"/>
          <w:szCs w:val="20"/>
        </w:rPr>
        <w:t xml:space="preserve">scale clinical trials </w:t>
      </w:r>
      <w:proofErr w:type="gramStart"/>
      <w:r w:rsidR="00EF1FFF" w:rsidRPr="00961419">
        <w:rPr>
          <w:rFonts w:ascii="Century Gothic" w:hAnsi="Century Gothic" w:cs="Arial"/>
          <w:color w:val="262626"/>
          <w:sz w:val="20"/>
          <w:szCs w:val="20"/>
        </w:rPr>
        <w:t>in order to</w:t>
      </w:r>
      <w:proofErr w:type="gramEnd"/>
      <w:r w:rsidR="00EF1FFF" w:rsidRPr="00961419">
        <w:rPr>
          <w:rFonts w:ascii="Century Gothic" w:hAnsi="Century Gothic" w:cs="Arial"/>
          <w:color w:val="262626"/>
          <w:sz w:val="20"/>
          <w:szCs w:val="20"/>
        </w:rPr>
        <w:t xml:space="preserve"> improve the health outcomes of patients receiving perioperative care in the UK</w:t>
      </w:r>
      <w:r w:rsidR="00EF1FFF" w:rsidRPr="00961419">
        <w:rPr>
          <w:rFonts w:ascii="Century Gothic" w:hAnsi="Century Gothic" w:cs="Arial"/>
          <w:color w:val="000000"/>
          <w:sz w:val="20"/>
          <w:szCs w:val="20"/>
        </w:rPr>
        <w:t>, promoting engagement both with the research and assists and contribute</w:t>
      </w:r>
      <w:r w:rsidR="004C6047">
        <w:rPr>
          <w:rFonts w:ascii="Century Gothic" w:hAnsi="Century Gothic" w:cs="Arial"/>
          <w:color w:val="000000"/>
          <w:sz w:val="20"/>
          <w:szCs w:val="20"/>
        </w:rPr>
        <w:t>s</w:t>
      </w:r>
      <w:r w:rsidR="00EF1FFF" w:rsidRPr="00961419">
        <w:rPr>
          <w:rFonts w:ascii="Century Gothic" w:hAnsi="Century Gothic" w:cs="Arial"/>
          <w:color w:val="000000"/>
          <w:sz w:val="20"/>
          <w:szCs w:val="20"/>
        </w:rPr>
        <w:t xml:space="preserve"> to the successful implementation of research findings.</w:t>
      </w:r>
    </w:p>
    <w:p w14:paraId="6A5A9B0A" w14:textId="77777777" w:rsidR="006A71D8" w:rsidRDefault="006A71D8" w:rsidP="006A71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262626"/>
          <w:sz w:val="20"/>
          <w:szCs w:val="20"/>
        </w:rPr>
      </w:pPr>
    </w:p>
    <w:p w14:paraId="75659989" w14:textId="4D8BE106" w:rsidR="00C3470B" w:rsidRPr="006A71D8" w:rsidRDefault="001B40AB" w:rsidP="006A71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262626"/>
          <w:sz w:val="20"/>
          <w:szCs w:val="20"/>
        </w:rPr>
      </w:pPr>
      <w:r>
        <w:rPr>
          <w:rFonts w:ascii="Century Gothic" w:hAnsi="Century Gothic" w:cs="Arial"/>
          <w:color w:val="262626"/>
          <w:sz w:val="20"/>
          <w:szCs w:val="20"/>
        </w:rPr>
        <w:t xml:space="preserve">In 2023 </w:t>
      </w:r>
      <w:r w:rsidR="00B55038">
        <w:rPr>
          <w:rFonts w:ascii="Century Gothic" w:hAnsi="Century Gothic" w:cs="Arial"/>
          <w:color w:val="262626"/>
          <w:sz w:val="20"/>
          <w:szCs w:val="20"/>
        </w:rPr>
        <w:t xml:space="preserve">POMCTN </w:t>
      </w:r>
      <w:r w:rsidR="00985F68">
        <w:rPr>
          <w:rFonts w:ascii="Century Gothic" w:hAnsi="Century Gothic" w:cs="Arial"/>
          <w:color w:val="262626"/>
          <w:sz w:val="20"/>
          <w:szCs w:val="20"/>
        </w:rPr>
        <w:t>became</w:t>
      </w:r>
      <w:r w:rsidR="00B55038">
        <w:rPr>
          <w:rFonts w:ascii="Century Gothic" w:hAnsi="Century Gothic" w:cs="Arial"/>
          <w:color w:val="262626"/>
          <w:sz w:val="20"/>
          <w:szCs w:val="20"/>
        </w:rPr>
        <w:t xml:space="preserve"> part of </w:t>
      </w:r>
      <w:r w:rsidR="00C02EFD">
        <w:rPr>
          <w:rFonts w:ascii="Century Gothic" w:hAnsi="Century Gothic" w:cs="Arial"/>
          <w:color w:val="262626"/>
          <w:sz w:val="20"/>
          <w:szCs w:val="20"/>
        </w:rPr>
        <w:t xml:space="preserve">RCoA </w:t>
      </w:r>
      <w:r>
        <w:rPr>
          <w:rFonts w:ascii="Century Gothic" w:hAnsi="Century Gothic" w:cs="Arial"/>
          <w:color w:val="262626"/>
          <w:sz w:val="20"/>
          <w:szCs w:val="20"/>
        </w:rPr>
        <w:t>CR&amp;I</w:t>
      </w:r>
      <w:r w:rsidR="006A71D8">
        <w:rPr>
          <w:rFonts w:ascii="Century Gothic" w:hAnsi="Century Gothic" w:cs="Arial"/>
          <w:color w:val="262626"/>
          <w:sz w:val="20"/>
          <w:szCs w:val="20"/>
        </w:rPr>
        <w:t xml:space="preserve">. </w:t>
      </w:r>
      <w:r w:rsidR="00FA6EF2">
        <w:rPr>
          <w:rFonts w:ascii="Century Gothic" w:hAnsi="Century Gothic" w:cs="Arial"/>
          <w:color w:val="000000"/>
          <w:sz w:val="20"/>
          <w:szCs w:val="20"/>
        </w:rPr>
        <w:t>T</w:t>
      </w:r>
      <w:r w:rsidR="005C0B6E">
        <w:rPr>
          <w:rFonts w:ascii="Century Gothic" w:hAnsi="Century Gothic" w:cs="Arial"/>
          <w:color w:val="000000"/>
          <w:sz w:val="20"/>
          <w:szCs w:val="20"/>
        </w:rPr>
        <w:t xml:space="preserve">he importance of a wide range of applied clinical research skills in building the case for changes in clinical practice </w:t>
      </w:r>
      <w:r w:rsidR="00FA6EF2">
        <w:rPr>
          <w:rFonts w:ascii="Century Gothic" w:hAnsi="Century Gothic" w:cs="Arial"/>
          <w:color w:val="000000"/>
          <w:sz w:val="20"/>
          <w:szCs w:val="20"/>
        </w:rPr>
        <w:t xml:space="preserve">is recognised </w:t>
      </w:r>
      <w:r w:rsidR="005C0B6E">
        <w:rPr>
          <w:rFonts w:ascii="Century Gothic" w:hAnsi="Century Gothic" w:cs="Arial"/>
          <w:color w:val="000000"/>
          <w:sz w:val="20"/>
          <w:szCs w:val="20"/>
        </w:rPr>
        <w:t xml:space="preserve">and the scope of </w:t>
      </w:r>
      <w:r w:rsidR="00E07655">
        <w:rPr>
          <w:rFonts w:ascii="Century Gothic" w:hAnsi="Century Gothic" w:cs="Arial"/>
          <w:color w:val="000000"/>
          <w:sz w:val="20"/>
          <w:szCs w:val="20"/>
        </w:rPr>
        <w:t>the Research Leaders</w:t>
      </w:r>
      <w:r w:rsidR="005C0B6E">
        <w:rPr>
          <w:rFonts w:ascii="Century Gothic" w:hAnsi="Century Gothic" w:cs="Arial"/>
          <w:color w:val="000000"/>
          <w:sz w:val="20"/>
          <w:szCs w:val="20"/>
        </w:rPr>
        <w:t xml:space="preserve"> scheme </w:t>
      </w:r>
      <w:r w:rsidR="00FA6EF2">
        <w:rPr>
          <w:rFonts w:ascii="Century Gothic" w:hAnsi="Century Gothic" w:cs="Arial"/>
          <w:color w:val="000000"/>
          <w:sz w:val="20"/>
          <w:szCs w:val="20"/>
        </w:rPr>
        <w:t xml:space="preserve">has been broadened </w:t>
      </w:r>
      <w:r w:rsidR="005C0B6E">
        <w:rPr>
          <w:rFonts w:ascii="Century Gothic" w:hAnsi="Century Gothic" w:cs="Arial"/>
          <w:color w:val="000000"/>
          <w:sz w:val="20"/>
          <w:szCs w:val="20"/>
        </w:rPr>
        <w:t xml:space="preserve">beyond those with an interest in clinical trials to all applied clinical research methodologies. </w:t>
      </w:r>
      <w:r w:rsidR="006D365A" w:rsidRPr="00CD7438">
        <w:rPr>
          <w:rFonts w:ascii="Century Gothic" w:hAnsi="Century Gothic" w:cs="Arial"/>
          <w:sz w:val="20"/>
          <w:szCs w:val="20"/>
        </w:rPr>
        <w:t xml:space="preserve">To find out more about </w:t>
      </w:r>
      <w:r w:rsidR="005C0B6E">
        <w:rPr>
          <w:rFonts w:ascii="Century Gothic" w:hAnsi="Century Gothic" w:cs="Arial"/>
          <w:sz w:val="20"/>
          <w:szCs w:val="20"/>
        </w:rPr>
        <w:t xml:space="preserve">the </w:t>
      </w:r>
      <w:r w:rsidR="006D365A" w:rsidRPr="00CD7438">
        <w:rPr>
          <w:rFonts w:ascii="Century Gothic" w:hAnsi="Century Gothic" w:cs="Arial"/>
          <w:sz w:val="20"/>
          <w:szCs w:val="20"/>
        </w:rPr>
        <w:t xml:space="preserve">current </w:t>
      </w:r>
      <w:r w:rsidR="005C0B6E">
        <w:rPr>
          <w:rFonts w:ascii="Century Gothic" w:hAnsi="Century Gothic" w:cs="Arial"/>
          <w:sz w:val="20"/>
          <w:szCs w:val="20"/>
        </w:rPr>
        <w:t>members of the s</w:t>
      </w:r>
      <w:r w:rsidR="006D365A" w:rsidRPr="00CD7438">
        <w:rPr>
          <w:rFonts w:ascii="Century Gothic" w:hAnsi="Century Gothic" w:cs="Arial"/>
          <w:sz w:val="20"/>
          <w:szCs w:val="20"/>
        </w:rPr>
        <w:t xml:space="preserve">cheme please click here </w:t>
      </w:r>
      <w:hyperlink r:id="rId12" w:history="1">
        <w:r w:rsidR="004B78F6" w:rsidRPr="00CA4380">
          <w:rPr>
            <w:rStyle w:val="Hyperlink"/>
            <w:rFonts w:ascii="Century Gothic" w:hAnsi="Century Gothic" w:cs="Arial"/>
            <w:sz w:val="20"/>
            <w:szCs w:val="20"/>
          </w:rPr>
          <w:t>https://pomctn.org.uk/Research-Leaders</w:t>
        </w:r>
      </w:hyperlink>
      <w:r w:rsidR="004B78F6">
        <w:rPr>
          <w:rFonts w:ascii="Century Gothic" w:hAnsi="Century Gothic" w:cs="Arial"/>
          <w:sz w:val="20"/>
          <w:szCs w:val="20"/>
        </w:rPr>
        <w:t xml:space="preserve"> </w:t>
      </w:r>
    </w:p>
    <w:p w14:paraId="3219C228" w14:textId="77777777" w:rsidR="00250932" w:rsidRPr="00961419" w:rsidRDefault="00250932" w:rsidP="00961419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14:paraId="213A4E1A" w14:textId="19C11C36" w:rsidR="002E4821" w:rsidRPr="00961419" w:rsidRDefault="002E4821" w:rsidP="00961419">
      <w:pPr>
        <w:spacing w:after="0"/>
        <w:rPr>
          <w:rFonts w:ascii="Century Gothic" w:hAnsi="Century Gothic"/>
          <w:sz w:val="20"/>
          <w:szCs w:val="20"/>
        </w:rPr>
      </w:pPr>
      <w:r w:rsidRPr="00961419">
        <w:rPr>
          <w:rFonts w:ascii="Century Gothic" w:hAnsi="Century Gothic"/>
          <w:b/>
          <w:sz w:val="20"/>
          <w:szCs w:val="20"/>
        </w:rPr>
        <w:t>For further information please contact:</w:t>
      </w:r>
      <w:r w:rsidR="00FB6345" w:rsidRPr="00961419">
        <w:rPr>
          <w:rFonts w:ascii="Century Gothic" w:hAnsi="Century Gothic"/>
          <w:b/>
          <w:sz w:val="20"/>
          <w:szCs w:val="20"/>
        </w:rPr>
        <w:t xml:space="preserve"> </w:t>
      </w:r>
      <w:hyperlink r:id="rId13" w:history="1">
        <w:r w:rsidR="00872228" w:rsidRPr="00FA2E16">
          <w:rPr>
            <w:rStyle w:val="Hyperlink"/>
            <w:rFonts w:ascii="Century Gothic" w:hAnsi="Century Gothic" w:cs="Arial"/>
            <w:sz w:val="20"/>
            <w:szCs w:val="20"/>
          </w:rPr>
          <w:t>CRI@rcoa.ac.uk</w:t>
        </w:r>
      </w:hyperlink>
    </w:p>
    <w:p w14:paraId="54D2FF8E" w14:textId="77777777" w:rsidR="007321FF" w:rsidRPr="00961419" w:rsidRDefault="007321FF" w:rsidP="00961419">
      <w:pPr>
        <w:spacing w:after="0"/>
        <w:rPr>
          <w:rFonts w:ascii="Century Gothic" w:hAnsi="Century Gothic"/>
          <w:sz w:val="20"/>
          <w:szCs w:val="20"/>
        </w:rPr>
      </w:pPr>
    </w:p>
    <w:p w14:paraId="21A5D33A" w14:textId="2E3CFAA6" w:rsidR="007321FF" w:rsidRPr="00961419" w:rsidRDefault="002E4821" w:rsidP="00961419">
      <w:pPr>
        <w:spacing w:after="0"/>
        <w:jc w:val="both"/>
        <w:rPr>
          <w:rFonts w:ascii="Century Gothic" w:hAnsi="Century Gothic" w:cs="Verdana"/>
          <w:color w:val="262626"/>
          <w:sz w:val="20"/>
          <w:szCs w:val="20"/>
          <w:lang w:val="en-US"/>
        </w:rPr>
      </w:pPr>
      <w:r w:rsidRPr="00961419">
        <w:rPr>
          <w:rFonts w:ascii="Century Gothic" w:hAnsi="Century Gothic" w:cs="Verdana"/>
          <w:b/>
          <w:color w:val="262626"/>
          <w:sz w:val="20"/>
          <w:szCs w:val="20"/>
          <w:lang w:val="en-US"/>
        </w:rPr>
        <w:t>How to apply:</w:t>
      </w:r>
      <w:r w:rsidR="00FB6345" w:rsidRPr="00961419">
        <w:rPr>
          <w:rFonts w:ascii="Century Gothic" w:hAnsi="Century Gothic" w:cs="Verdana"/>
          <w:b/>
          <w:color w:val="262626"/>
          <w:sz w:val="20"/>
          <w:szCs w:val="20"/>
          <w:lang w:val="en-US"/>
        </w:rPr>
        <w:t xml:space="preserve"> </w:t>
      </w:r>
      <w:r w:rsidRPr="00961419">
        <w:rPr>
          <w:rFonts w:ascii="Century Gothic" w:hAnsi="Century Gothic" w:cs="Verdana"/>
          <w:color w:val="262626"/>
          <w:sz w:val="20"/>
          <w:szCs w:val="20"/>
          <w:lang w:val="en-US"/>
        </w:rPr>
        <w:t xml:space="preserve">For information on how to apply for this role please </w:t>
      </w:r>
      <w:r w:rsidRPr="001A6615">
        <w:rPr>
          <w:rFonts w:ascii="Century Gothic" w:hAnsi="Century Gothic" w:cs="Verdana"/>
          <w:color w:val="262626"/>
          <w:sz w:val="20"/>
          <w:szCs w:val="20"/>
          <w:lang w:val="en-US"/>
        </w:rPr>
        <w:t xml:space="preserve">click </w:t>
      </w:r>
      <w:hyperlink r:id="rId14" w:history="1">
        <w:r w:rsidRPr="001A6615">
          <w:rPr>
            <w:rStyle w:val="Hyperlink"/>
            <w:rFonts w:ascii="Century Gothic" w:hAnsi="Century Gothic" w:cs="Verdana"/>
            <w:sz w:val="20"/>
            <w:szCs w:val="20"/>
            <w:lang w:val="en-US"/>
          </w:rPr>
          <w:t>here</w:t>
        </w:r>
      </w:hyperlink>
      <w:r w:rsidRPr="007F0515">
        <w:rPr>
          <w:rFonts w:ascii="Century Gothic" w:hAnsi="Century Gothic" w:cs="Verdana"/>
          <w:color w:val="262626"/>
          <w:sz w:val="20"/>
          <w:szCs w:val="20"/>
          <w:lang w:val="en-US"/>
        </w:rPr>
        <w:t>.</w:t>
      </w:r>
    </w:p>
    <w:p w14:paraId="0E0D9D48" w14:textId="2FAE1E08" w:rsidR="00906143" w:rsidRPr="00961419" w:rsidRDefault="002E4821" w:rsidP="00961419">
      <w:pPr>
        <w:spacing w:after="0"/>
        <w:jc w:val="both"/>
        <w:rPr>
          <w:rFonts w:ascii="Century Gothic" w:hAnsi="Century Gothic" w:cs="Verdana"/>
          <w:b/>
          <w:sz w:val="20"/>
          <w:szCs w:val="20"/>
          <w:lang w:val="en-US"/>
        </w:rPr>
      </w:pPr>
      <w:r w:rsidRPr="00961419">
        <w:rPr>
          <w:rFonts w:ascii="Century Gothic" w:hAnsi="Century Gothic" w:cs="Verdana"/>
          <w:b/>
          <w:color w:val="262626"/>
          <w:sz w:val="20"/>
          <w:szCs w:val="20"/>
          <w:lang w:val="en-US"/>
        </w:rPr>
        <w:t>Closing date for applications</w:t>
      </w:r>
      <w:r w:rsidR="004B78F6" w:rsidRPr="00961419">
        <w:rPr>
          <w:rFonts w:ascii="Century Gothic" w:hAnsi="Century Gothic" w:cs="Verdana"/>
          <w:b/>
          <w:color w:val="262626"/>
          <w:sz w:val="20"/>
          <w:szCs w:val="20"/>
          <w:lang w:val="en-US"/>
        </w:rPr>
        <w:t xml:space="preserve">: </w:t>
      </w:r>
      <w:r w:rsidR="008C457B">
        <w:rPr>
          <w:rFonts w:ascii="Century Gothic" w:hAnsi="Century Gothic" w:cs="Verdana"/>
          <w:b/>
          <w:sz w:val="20"/>
          <w:szCs w:val="20"/>
          <w:lang w:val="en-US"/>
        </w:rPr>
        <w:t>Friday 30 May 2025</w:t>
      </w:r>
    </w:p>
    <w:p w14:paraId="04E56DF8" w14:textId="45C2D6A6" w:rsidR="0077119D" w:rsidRPr="00961419" w:rsidRDefault="002E4821" w:rsidP="00961419">
      <w:pPr>
        <w:spacing w:after="0"/>
        <w:jc w:val="both"/>
        <w:rPr>
          <w:sz w:val="20"/>
          <w:szCs w:val="20"/>
        </w:rPr>
      </w:pPr>
      <w:r w:rsidRPr="00961419">
        <w:rPr>
          <w:rFonts w:ascii="Century Gothic" w:hAnsi="Century Gothic" w:cs="Verdana"/>
          <w:b/>
          <w:color w:val="262626"/>
          <w:sz w:val="20"/>
          <w:szCs w:val="20"/>
          <w:lang w:val="en-US"/>
        </w:rPr>
        <w:t>Interview date</w:t>
      </w:r>
      <w:r w:rsidR="0084141F">
        <w:rPr>
          <w:rFonts w:ascii="Century Gothic" w:hAnsi="Century Gothic" w:cs="Verdana"/>
          <w:b/>
          <w:color w:val="262626"/>
          <w:sz w:val="20"/>
          <w:szCs w:val="20"/>
          <w:lang w:val="en-US"/>
        </w:rPr>
        <w:t xml:space="preserve"> (virtual)</w:t>
      </w:r>
      <w:r w:rsidR="004B78F6" w:rsidRPr="00961419">
        <w:rPr>
          <w:rFonts w:ascii="Century Gothic" w:hAnsi="Century Gothic" w:cs="Verdana"/>
          <w:b/>
          <w:color w:val="262626"/>
          <w:sz w:val="20"/>
          <w:szCs w:val="20"/>
          <w:lang w:val="en-US"/>
        </w:rPr>
        <w:t>:</w:t>
      </w:r>
      <w:r w:rsidR="004B78F6" w:rsidRPr="00961419">
        <w:rPr>
          <w:rFonts w:ascii="Century Gothic" w:hAnsi="Century Gothic" w:cs="Verdana"/>
          <w:b/>
          <w:color w:val="FF0000"/>
          <w:sz w:val="20"/>
          <w:szCs w:val="20"/>
          <w:lang w:val="en-US"/>
        </w:rPr>
        <w:t xml:space="preserve"> </w:t>
      </w:r>
      <w:r w:rsidR="0098177D" w:rsidRPr="008452F0">
        <w:rPr>
          <w:rFonts w:ascii="Century Gothic" w:hAnsi="Century Gothic" w:cs="Verdana"/>
          <w:b/>
          <w:sz w:val="20"/>
          <w:szCs w:val="20"/>
          <w:lang w:val="en-US"/>
        </w:rPr>
        <w:t>TBC</w:t>
      </w:r>
      <w:r w:rsidR="00357ED3" w:rsidRPr="008452F0">
        <w:rPr>
          <w:rFonts w:ascii="Century Gothic" w:hAnsi="Century Gothic" w:cs="Verdana"/>
          <w:b/>
          <w:sz w:val="20"/>
          <w:szCs w:val="20"/>
          <w:lang w:val="en-US"/>
        </w:rPr>
        <w:t xml:space="preserve"> </w:t>
      </w:r>
      <w:r w:rsidR="0084141F" w:rsidRPr="008452F0">
        <w:rPr>
          <w:rFonts w:ascii="Century Gothic" w:hAnsi="Century Gothic" w:cs="Verdana"/>
          <w:b/>
          <w:sz w:val="20"/>
          <w:szCs w:val="20"/>
          <w:lang w:val="en-US"/>
        </w:rPr>
        <w:t>– June 2025</w:t>
      </w:r>
    </w:p>
    <w:sectPr w:rsidR="0077119D" w:rsidRPr="00961419" w:rsidSect="009603C2">
      <w:pgSz w:w="11906" w:h="16838"/>
      <w:pgMar w:top="284" w:right="991" w:bottom="993" w:left="1134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8A62" w14:textId="77777777" w:rsidR="00D727D9" w:rsidRDefault="00D727D9" w:rsidP="00250932">
      <w:pPr>
        <w:spacing w:after="0" w:line="240" w:lineRule="auto"/>
      </w:pPr>
      <w:r>
        <w:separator/>
      </w:r>
    </w:p>
  </w:endnote>
  <w:endnote w:type="continuationSeparator" w:id="0">
    <w:p w14:paraId="614570BC" w14:textId="77777777" w:rsidR="00D727D9" w:rsidRDefault="00D727D9" w:rsidP="0025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89BA" w14:textId="77777777" w:rsidR="00D727D9" w:rsidRDefault="00D727D9" w:rsidP="00250932">
      <w:pPr>
        <w:spacing w:after="0" w:line="240" w:lineRule="auto"/>
      </w:pPr>
      <w:r>
        <w:separator/>
      </w:r>
    </w:p>
  </w:footnote>
  <w:footnote w:type="continuationSeparator" w:id="0">
    <w:p w14:paraId="3A1AE2FD" w14:textId="77777777" w:rsidR="00D727D9" w:rsidRDefault="00D727D9" w:rsidP="00250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21"/>
    <w:rsid w:val="00002FAE"/>
    <w:rsid w:val="00015A2F"/>
    <w:rsid w:val="0002471E"/>
    <w:rsid w:val="000248D5"/>
    <w:rsid w:val="00034FDD"/>
    <w:rsid w:val="0005139C"/>
    <w:rsid w:val="000B2EF9"/>
    <w:rsid w:val="000C0E19"/>
    <w:rsid w:val="000C3817"/>
    <w:rsid w:val="00113650"/>
    <w:rsid w:val="00133C12"/>
    <w:rsid w:val="00183298"/>
    <w:rsid w:val="00191225"/>
    <w:rsid w:val="001922C4"/>
    <w:rsid w:val="001A6615"/>
    <w:rsid w:val="001B40AB"/>
    <w:rsid w:val="001C5A2D"/>
    <w:rsid w:val="001D65F5"/>
    <w:rsid w:val="00202DCC"/>
    <w:rsid w:val="002314B6"/>
    <w:rsid w:val="00250932"/>
    <w:rsid w:val="00257908"/>
    <w:rsid w:val="0028120A"/>
    <w:rsid w:val="002A2424"/>
    <w:rsid w:val="002A48C0"/>
    <w:rsid w:val="002B7A9A"/>
    <w:rsid w:val="002E3BF3"/>
    <w:rsid w:val="002E4821"/>
    <w:rsid w:val="002E78B6"/>
    <w:rsid w:val="00320CF2"/>
    <w:rsid w:val="00351C28"/>
    <w:rsid w:val="00357ED3"/>
    <w:rsid w:val="0038607F"/>
    <w:rsid w:val="003866E0"/>
    <w:rsid w:val="003B2042"/>
    <w:rsid w:val="003F5014"/>
    <w:rsid w:val="00404541"/>
    <w:rsid w:val="004202DD"/>
    <w:rsid w:val="00427753"/>
    <w:rsid w:val="004779DC"/>
    <w:rsid w:val="004B78F6"/>
    <w:rsid w:val="004C6047"/>
    <w:rsid w:val="005079D2"/>
    <w:rsid w:val="005141C7"/>
    <w:rsid w:val="005476A7"/>
    <w:rsid w:val="00555E75"/>
    <w:rsid w:val="005651D2"/>
    <w:rsid w:val="005679AB"/>
    <w:rsid w:val="005A22AB"/>
    <w:rsid w:val="005A62DB"/>
    <w:rsid w:val="005C0B6E"/>
    <w:rsid w:val="006542D7"/>
    <w:rsid w:val="00655D58"/>
    <w:rsid w:val="00687DDD"/>
    <w:rsid w:val="00693586"/>
    <w:rsid w:val="006A71D8"/>
    <w:rsid w:val="006D365A"/>
    <w:rsid w:val="006D465F"/>
    <w:rsid w:val="006E3230"/>
    <w:rsid w:val="006E6AA8"/>
    <w:rsid w:val="006F7EFC"/>
    <w:rsid w:val="006F7FC5"/>
    <w:rsid w:val="00726D4D"/>
    <w:rsid w:val="007321FF"/>
    <w:rsid w:val="00734D47"/>
    <w:rsid w:val="007546DC"/>
    <w:rsid w:val="00767586"/>
    <w:rsid w:val="007707C4"/>
    <w:rsid w:val="0077119D"/>
    <w:rsid w:val="00792B5F"/>
    <w:rsid w:val="007A04A1"/>
    <w:rsid w:val="007A7F4A"/>
    <w:rsid w:val="007D127D"/>
    <w:rsid w:val="007D3299"/>
    <w:rsid w:val="007F0515"/>
    <w:rsid w:val="007F249D"/>
    <w:rsid w:val="0082295C"/>
    <w:rsid w:val="0084141F"/>
    <w:rsid w:val="008452F0"/>
    <w:rsid w:val="00872228"/>
    <w:rsid w:val="008C457B"/>
    <w:rsid w:val="008F00ED"/>
    <w:rsid w:val="008F79B3"/>
    <w:rsid w:val="009059B0"/>
    <w:rsid w:val="00906143"/>
    <w:rsid w:val="009603C2"/>
    <w:rsid w:val="00961419"/>
    <w:rsid w:val="0098177D"/>
    <w:rsid w:val="00985F68"/>
    <w:rsid w:val="009B54D4"/>
    <w:rsid w:val="009E1F34"/>
    <w:rsid w:val="009F5D3C"/>
    <w:rsid w:val="00A20B21"/>
    <w:rsid w:val="00A839D5"/>
    <w:rsid w:val="00AC355C"/>
    <w:rsid w:val="00AC5DBB"/>
    <w:rsid w:val="00AD66C9"/>
    <w:rsid w:val="00B02478"/>
    <w:rsid w:val="00B25FCF"/>
    <w:rsid w:val="00B45E8A"/>
    <w:rsid w:val="00B55038"/>
    <w:rsid w:val="00B9169B"/>
    <w:rsid w:val="00BA2FEB"/>
    <w:rsid w:val="00BA3819"/>
    <w:rsid w:val="00BC23ED"/>
    <w:rsid w:val="00BD0920"/>
    <w:rsid w:val="00BE2308"/>
    <w:rsid w:val="00BF032B"/>
    <w:rsid w:val="00C02EFD"/>
    <w:rsid w:val="00C20B3B"/>
    <w:rsid w:val="00C32B70"/>
    <w:rsid w:val="00C3470B"/>
    <w:rsid w:val="00C55F24"/>
    <w:rsid w:val="00C56197"/>
    <w:rsid w:val="00C96FE6"/>
    <w:rsid w:val="00CD7438"/>
    <w:rsid w:val="00CE0870"/>
    <w:rsid w:val="00D23D39"/>
    <w:rsid w:val="00D3585F"/>
    <w:rsid w:val="00D4470A"/>
    <w:rsid w:val="00D51475"/>
    <w:rsid w:val="00D558CD"/>
    <w:rsid w:val="00D65F32"/>
    <w:rsid w:val="00D6689B"/>
    <w:rsid w:val="00D727D9"/>
    <w:rsid w:val="00D81E12"/>
    <w:rsid w:val="00D963C8"/>
    <w:rsid w:val="00DA1A11"/>
    <w:rsid w:val="00DC2823"/>
    <w:rsid w:val="00DC3441"/>
    <w:rsid w:val="00DE1391"/>
    <w:rsid w:val="00DF4085"/>
    <w:rsid w:val="00E07655"/>
    <w:rsid w:val="00E56C81"/>
    <w:rsid w:val="00E57C25"/>
    <w:rsid w:val="00E74741"/>
    <w:rsid w:val="00E74EF3"/>
    <w:rsid w:val="00EF1FFF"/>
    <w:rsid w:val="00F00D81"/>
    <w:rsid w:val="00F13009"/>
    <w:rsid w:val="00F74F86"/>
    <w:rsid w:val="00FA6EF2"/>
    <w:rsid w:val="00FB133C"/>
    <w:rsid w:val="00FB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9D220"/>
  <w15:docId w15:val="{385B6D5F-62D6-4AD6-A46F-D317F173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4821"/>
    <w:rPr>
      <w:color w:val="0000FF" w:themeColor="hyperlink"/>
      <w:u w:val="single"/>
    </w:rPr>
  </w:style>
  <w:style w:type="paragraph" w:customStyle="1" w:styleId="summary-muted">
    <w:name w:val="summary-muted"/>
    <w:basedOn w:val="Normal"/>
    <w:rsid w:val="009F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F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5093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0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932"/>
  </w:style>
  <w:style w:type="paragraph" w:styleId="Footer">
    <w:name w:val="footer"/>
    <w:basedOn w:val="Normal"/>
    <w:link w:val="FooterChar"/>
    <w:uiPriority w:val="99"/>
    <w:unhideWhenUsed/>
    <w:rsid w:val="00250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932"/>
  </w:style>
  <w:style w:type="character" w:styleId="FollowedHyperlink">
    <w:name w:val="FollowedHyperlink"/>
    <w:basedOn w:val="DefaultParagraphFont"/>
    <w:uiPriority w:val="99"/>
    <w:semiHidden/>
    <w:unhideWhenUsed/>
    <w:rsid w:val="007321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1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4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4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0B6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B7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oa.ac.uk/research/research-bodies/rcoa-centre-research-improvement-cri" TargetMode="External"/><Relationship Id="rId13" Type="http://schemas.openxmlformats.org/officeDocument/2006/relationships/hyperlink" Target="mailto:CRI@rco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omctn.org.uk/Research-Leade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iaa.org.u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coa.ac.uk/research/research-bodies/perioperative-medicine-clinical-trials-net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@rcoa.ac.uk" TargetMode="External"/><Relationship Id="rId14" Type="http://schemas.openxmlformats.org/officeDocument/2006/relationships/hyperlink" Target="https://www.rcoa.ac.uk/research/research-bodies/perioperative-medicine-clinical-trials-net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DF97-2A02-46E3-AAC3-D22D5351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Warren</dc:creator>
  <cp:lastModifiedBy>Pamela Hines</cp:lastModifiedBy>
  <cp:revision>4</cp:revision>
  <dcterms:created xsi:type="dcterms:W3CDTF">2025-03-10T07:27:00Z</dcterms:created>
  <dcterms:modified xsi:type="dcterms:W3CDTF">2025-04-04T14:44:00Z</dcterms:modified>
</cp:coreProperties>
</file>