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A83E" w14:textId="77777777" w:rsidR="00321138" w:rsidRDefault="00321138"/>
    <w:p w14:paraId="304C41CB" w14:textId="1E360A5E" w:rsidR="00332841" w:rsidRPr="007D3C6C" w:rsidRDefault="00332841" w:rsidP="00332841">
      <w:pPr>
        <w:tabs>
          <w:tab w:val="left" w:pos="2127"/>
        </w:tabs>
        <w:autoSpaceDE w:val="0"/>
        <w:autoSpaceDN w:val="0"/>
        <w:adjustRightInd w:val="0"/>
        <w:rPr>
          <w:rFonts w:ascii="Century Gothic" w:hAnsi="Century Gothic" w:cs="Calibri"/>
          <w:color w:val="000000"/>
          <w:sz w:val="22"/>
          <w:szCs w:val="22"/>
          <w:lang w:eastAsia="en-GB"/>
        </w:rPr>
      </w:pPr>
      <w:r w:rsidRPr="007D3C6C">
        <w:rPr>
          <w:rFonts w:ascii="Century Gothic" w:hAnsi="Century Gothic" w:cs="Calibri,Bold"/>
          <w:b/>
          <w:bCs/>
          <w:color w:val="000000"/>
          <w:sz w:val="22"/>
          <w:szCs w:val="22"/>
          <w:lang w:eastAsia="en-GB"/>
        </w:rPr>
        <w:t xml:space="preserve">Job Title: </w:t>
      </w:r>
      <w:r w:rsidRPr="007D3C6C">
        <w:rPr>
          <w:rFonts w:ascii="Century Gothic" w:hAnsi="Century Gothic" w:cs="Calibri,Bold"/>
          <w:b/>
          <w:bCs/>
          <w:color w:val="000000"/>
          <w:sz w:val="22"/>
          <w:szCs w:val="22"/>
          <w:lang w:eastAsia="en-GB"/>
        </w:rPr>
        <w:tab/>
      </w:r>
      <w:r w:rsidRPr="007D3C6C">
        <w:rPr>
          <w:rFonts w:ascii="Century Gothic" w:hAnsi="Century Gothic" w:cs="Calibri,Bold"/>
          <w:bCs/>
          <w:color w:val="000000"/>
          <w:sz w:val="22"/>
          <w:szCs w:val="22"/>
          <w:lang w:eastAsia="en-GB"/>
        </w:rPr>
        <w:t xml:space="preserve">National Emergency Laparotomy Audit (NELA) </w:t>
      </w:r>
      <w:r w:rsidR="00F43A68">
        <w:rPr>
          <w:rFonts w:ascii="Century Gothic" w:hAnsi="Century Gothic" w:cs="Calibri,Bold"/>
          <w:bCs/>
          <w:color w:val="000000"/>
          <w:sz w:val="22"/>
          <w:szCs w:val="22"/>
          <w:lang w:eastAsia="en-GB"/>
        </w:rPr>
        <w:t xml:space="preserve">Project Board </w:t>
      </w:r>
      <w:r w:rsidRPr="007D3C6C">
        <w:rPr>
          <w:rFonts w:ascii="Century Gothic" w:hAnsi="Century Gothic" w:cs="Calibri,Bold"/>
          <w:bCs/>
          <w:color w:val="000000"/>
          <w:sz w:val="22"/>
          <w:szCs w:val="22"/>
          <w:lang w:eastAsia="en-GB"/>
        </w:rPr>
        <w:t>Chair</w:t>
      </w:r>
    </w:p>
    <w:p w14:paraId="7884D88B" w14:textId="6DF53B11" w:rsidR="00332841" w:rsidRPr="007D3C6C" w:rsidRDefault="00332841" w:rsidP="00332841">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7D3C6C">
        <w:rPr>
          <w:rFonts w:ascii="Century Gothic" w:hAnsi="Century Gothic" w:cs="Calibri,Bold"/>
          <w:b/>
          <w:bCs/>
          <w:color w:val="000000"/>
          <w:sz w:val="22"/>
          <w:szCs w:val="22"/>
          <w:lang w:eastAsia="en-GB"/>
        </w:rPr>
        <w:t xml:space="preserve">Directorate: </w:t>
      </w:r>
      <w:r w:rsidRPr="007D3C6C">
        <w:rPr>
          <w:rFonts w:ascii="Century Gothic" w:hAnsi="Century Gothic" w:cs="Calibri,Bold"/>
          <w:b/>
          <w:bCs/>
          <w:color w:val="000000"/>
          <w:sz w:val="22"/>
          <w:szCs w:val="22"/>
          <w:lang w:eastAsia="en-GB"/>
        </w:rPr>
        <w:tab/>
      </w:r>
      <w:r w:rsidR="00FC64E2" w:rsidRPr="00842895">
        <w:rPr>
          <w:rFonts w:ascii="Century Gothic" w:hAnsi="Century Gothic" w:cs="Calibri,Bold"/>
          <w:color w:val="000000"/>
          <w:sz w:val="22"/>
          <w:szCs w:val="22"/>
          <w:lang w:eastAsia="en-GB"/>
        </w:rPr>
        <w:t>RCoA</w:t>
      </w:r>
      <w:r w:rsidR="00FC64E2">
        <w:rPr>
          <w:rFonts w:ascii="Century Gothic" w:hAnsi="Century Gothic" w:cs="Calibri,Bold"/>
          <w:b/>
          <w:bCs/>
          <w:color w:val="000000"/>
          <w:sz w:val="22"/>
          <w:szCs w:val="22"/>
          <w:lang w:eastAsia="en-GB"/>
        </w:rPr>
        <w:t xml:space="preserve"> </w:t>
      </w:r>
      <w:r w:rsidRPr="007D3C6C">
        <w:rPr>
          <w:rFonts w:ascii="Century Gothic" w:hAnsi="Century Gothic" w:cs="Calibri"/>
          <w:color w:val="000000"/>
          <w:sz w:val="22"/>
          <w:szCs w:val="22"/>
          <w:lang w:eastAsia="en-GB"/>
        </w:rPr>
        <w:t>Clinical Quality &amp; Research</w:t>
      </w:r>
    </w:p>
    <w:p w14:paraId="1B74377F" w14:textId="71839C5F" w:rsidR="00332841" w:rsidRPr="007D3C6C" w:rsidRDefault="00332841" w:rsidP="00332841">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7D3C6C">
        <w:rPr>
          <w:rFonts w:ascii="Century Gothic" w:hAnsi="Century Gothic" w:cs="Calibri,Bold"/>
          <w:b/>
          <w:bCs/>
          <w:color w:val="000000"/>
          <w:sz w:val="22"/>
          <w:szCs w:val="22"/>
          <w:lang w:eastAsia="en-GB"/>
        </w:rPr>
        <w:t xml:space="preserve">Responsible to: </w:t>
      </w:r>
      <w:r w:rsidRPr="007D3C6C">
        <w:rPr>
          <w:rFonts w:ascii="Century Gothic" w:hAnsi="Century Gothic" w:cs="Calibri,Bold"/>
          <w:b/>
          <w:bCs/>
          <w:color w:val="000000"/>
          <w:sz w:val="22"/>
          <w:szCs w:val="22"/>
          <w:lang w:eastAsia="en-GB"/>
        </w:rPr>
        <w:tab/>
      </w:r>
      <w:r w:rsidR="00FC64E2">
        <w:rPr>
          <w:rFonts w:ascii="Century Gothic" w:hAnsi="Century Gothic" w:cs="Calibri"/>
          <w:color w:val="000000"/>
          <w:sz w:val="22"/>
          <w:szCs w:val="22"/>
          <w:lang w:eastAsia="en-GB"/>
        </w:rPr>
        <w:t>Clinically</w:t>
      </w:r>
      <w:r w:rsidRPr="007D3C6C">
        <w:rPr>
          <w:rFonts w:ascii="Century Gothic" w:hAnsi="Century Gothic" w:cs="Calibri"/>
          <w:color w:val="000000"/>
          <w:sz w:val="22"/>
          <w:szCs w:val="22"/>
          <w:lang w:eastAsia="en-GB"/>
        </w:rPr>
        <w:t xml:space="preserve"> responsible to the </w:t>
      </w:r>
      <w:r w:rsidR="00C35B9C">
        <w:rPr>
          <w:rFonts w:ascii="Century Gothic" w:hAnsi="Century Gothic" w:cs="Calibri"/>
          <w:color w:val="000000"/>
          <w:sz w:val="22"/>
          <w:szCs w:val="22"/>
          <w:lang w:eastAsia="en-GB"/>
        </w:rPr>
        <w:t>Director</w:t>
      </w:r>
      <w:r w:rsidR="00D313EF">
        <w:rPr>
          <w:rFonts w:ascii="Century Gothic" w:hAnsi="Century Gothic" w:cs="Calibri"/>
          <w:color w:val="000000"/>
          <w:sz w:val="22"/>
          <w:szCs w:val="22"/>
          <w:lang w:eastAsia="en-GB"/>
        </w:rPr>
        <w:t xml:space="preserve"> of the RCoA Centre for Research and Improvement (CR&amp;I)</w:t>
      </w:r>
      <w:r w:rsidR="00676483">
        <w:rPr>
          <w:rFonts w:ascii="Century Gothic" w:hAnsi="Century Gothic" w:cs="Calibri"/>
          <w:color w:val="000000"/>
          <w:sz w:val="22"/>
          <w:szCs w:val="22"/>
          <w:lang w:eastAsia="en-GB"/>
        </w:rPr>
        <w:t xml:space="preserve"> who reports to the RCoA Clinical Quality &amp; Research Board</w:t>
      </w:r>
    </w:p>
    <w:p w14:paraId="5481C54C" w14:textId="175A0E00" w:rsidR="00332841" w:rsidRPr="007D3C6C" w:rsidRDefault="00332841" w:rsidP="00332841">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7D3C6C">
        <w:rPr>
          <w:rFonts w:ascii="Century Gothic" w:hAnsi="Century Gothic" w:cs="Calibri"/>
          <w:color w:val="000000"/>
          <w:sz w:val="22"/>
          <w:szCs w:val="22"/>
          <w:lang w:eastAsia="en-GB"/>
        </w:rPr>
        <w:tab/>
        <w:t>Managerially responsible to the Director of Clinical Quality &amp; Research</w:t>
      </w:r>
      <w:r w:rsidR="00676483">
        <w:rPr>
          <w:rFonts w:ascii="Century Gothic" w:hAnsi="Century Gothic" w:cs="Calibri"/>
          <w:color w:val="000000"/>
          <w:sz w:val="22"/>
          <w:szCs w:val="22"/>
          <w:lang w:eastAsia="en-GB"/>
        </w:rPr>
        <w:t xml:space="preserve"> who reports to the Clinical Quality &amp; Research Board</w:t>
      </w:r>
    </w:p>
    <w:p w14:paraId="117ADD5D" w14:textId="77777777" w:rsidR="00332841" w:rsidRPr="007D3C6C" w:rsidRDefault="00332841" w:rsidP="00332841">
      <w:pPr>
        <w:tabs>
          <w:tab w:val="left" w:pos="2127"/>
        </w:tabs>
        <w:autoSpaceDE w:val="0"/>
        <w:autoSpaceDN w:val="0"/>
        <w:adjustRightInd w:val="0"/>
        <w:ind w:left="2127" w:hanging="2127"/>
        <w:rPr>
          <w:rFonts w:ascii="Century Gothic" w:hAnsi="Century Gothic" w:cs="Calibri,Bold"/>
          <w:b/>
          <w:bCs/>
          <w:color w:val="000000"/>
          <w:sz w:val="22"/>
          <w:szCs w:val="22"/>
          <w:lang w:eastAsia="en-GB"/>
        </w:rPr>
      </w:pPr>
    </w:p>
    <w:p w14:paraId="318AE9B7" w14:textId="3D7D5CC1" w:rsidR="00332841" w:rsidRPr="007D3C6C" w:rsidRDefault="00332841" w:rsidP="00332841">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7D3C6C">
        <w:rPr>
          <w:rFonts w:ascii="Century Gothic" w:hAnsi="Century Gothic" w:cs="Calibri,Bold"/>
          <w:b/>
          <w:bCs/>
          <w:color w:val="000000"/>
          <w:sz w:val="22"/>
          <w:szCs w:val="22"/>
          <w:lang w:eastAsia="en-GB"/>
        </w:rPr>
        <w:t>Main function</w:t>
      </w:r>
      <w:r w:rsidR="00154C3E">
        <w:rPr>
          <w:rFonts w:ascii="Century Gothic" w:hAnsi="Century Gothic" w:cs="Calibri,Bold"/>
          <w:b/>
          <w:bCs/>
          <w:color w:val="000000"/>
          <w:sz w:val="22"/>
          <w:szCs w:val="22"/>
          <w:lang w:eastAsia="en-GB"/>
        </w:rPr>
        <w:t>s</w:t>
      </w:r>
      <w:r w:rsidRPr="007D3C6C">
        <w:rPr>
          <w:rFonts w:ascii="Century Gothic" w:hAnsi="Century Gothic" w:cs="Calibri,Bold"/>
          <w:b/>
          <w:bCs/>
          <w:color w:val="000000"/>
          <w:sz w:val="22"/>
          <w:szCs w:val="22"/>
          <w:lang w:eastAsia="en-GB"/>
        </w:rPr>
        <w:t>:</w:t>
      </w:r>
      <w:r w:rsidRPr="007D3C6C">
        <w:rPr>
          <w:rFonts w:ascii="Century Gothic" w:hAnsi="Century Gothic" w:cs="Calibri,Bold"/>
          <w:b/>
          <w:bCs/>
          <w:color w:val="000000"/>
          <w:sz w:val="22"/>
          <w:szCs w:val="22"/>
          <w:lang w:eastAsia="en-GB"/>
        </w:rPr>
        <w:tab/>
        <w:t>To</w:t>
      </w:r>
      <w:r w:rsidR="00154C3E">
        <w:rPr>
          <w:rFonts w:ascii="Century Gothic" w:hAnsi="Century Gothic" w:cs="Calibri,Bold"/>
          <w:b/>
          <w:bCs/>
          <w:color w:val="000000"/>
          <w:sz w:val="22"/>
          <w:szCs w:val="22"/>
          <w:lang w:eastAsia="en-GB"/>
        </w:rPr>
        <w:t xml:space="preserve"> </w:t>
      </w:r>
      <w:r w:rsidR="00F43A68">
        <w:rPr>
          <w:rFonts w:ascii="Century Gothic" w:hAnsi="Century Gothic" w:cs="Calibri,Bold"/>
          <w:b/>
          <w:bCs/>
          <w:color w:val="000000"/>
          <w:sz w:val="22"/>
          <w:szCs w:val="22"/>
          <w:lang w:eastAsia="en-GB"/>
        </w:rPr>
        <w:t>provide overall leadership to the Board of NELA</w:t>
      </w:r>
    </w:p>
    <w:p w14:paraId="3934DC69" w14:textId="77777777" w:rsidR="00332841" w:rsidRPr="007D3C6C" w:rsidRDefault="00332841" w:rsidP="00332841">
      <w:pPr>
        <w:tabs>
          <w:tab w:val="left" w:pos="2127"/>
        </w:tabs>
        <w:autoSpaceDE w:val="0"/>
        <w:autoSpaceDN w:val="0"/>
        <w:adjustRightInd w:val="0"/>
        <w:ind w:left="2127" w:hanging="2127"/>
        <w:rPr>
          <w:rFonts w:ascii="Century Gothic" w:hAnsi="Century Gothic" w:cs="Calibri"/>
          <w:b/>
          <w:color w:val="000000"/>
          <w:sz w:val="22"/>
          <w:szCs w:val="22"/>
          <w:lang w:eastAsia="en-GB"/>
        </w:rPr>
      </w:pPr>
    </w:p>
    <w:p w14:paraId="3BF87433" w14:textId="53CDBE15" w:rsidR="00332841" w:rsidRPr="007D3C6C" w:rsidRDefault="00332841" w:rsidP="00332841">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7D3C6C">
        <w:rPr>
          <w:rFonts w:ascii="Century Gothic" w:hAnsi="Century Gothic" w:cs="Calibri"/>
          <w:b/>
          <w:color w:val="000000"/>
          <w:sz w:val="22"/>
          <w:szCs w:val="22"/>
          <w:lang w:eastAsia="en-GB"/>
        </w:rPr>
        <w:t>Key relationships:</w:t>
      </w:r>
      <w:r w:rsidRPr="007D3C6C">
        <w:rPr>
          <w:rFonts w:ascii="Century Gothic" w:hAnsi="Century Gothic" w:cs="Calibri"/>
          <w:b/>
          <w:color w:val="000000"/>
          <w:sz w:val="22"/>
          <w:szCs w:val="22"/>
          <w:lang w:eastAsia="en-GB"/>
        </w:rPr>
        <w:tab/>
      </w:r>
      <w:r w:rsidRPr="007D3C6C">
        <w:rPr>
          <w:rFonts w:ascii="Century Gothic" w:hAnsi="Century Gothic" w:cs="Calibri"/>
          <w:color w:val="000000"/>
          <w:sz w:val="22"/>
          <w:szCs w:val="22"/>
          <w:lang w:eastAsia="en-GB"/>
        </w:rPr>
        <w:t xml:space="preserve">NELA </w:t>
      </w:r>
      <w:r w:rsidR="00F43A68">
        <w:rPr>
          <w:rFonts w:ascii="Century Gothic" w:hAnsi="Century Gothic" w:cs="Calibri"/>
          <w:color w:val="000000"/>
          <w:sz w:val="22"/>
          <w:szCs w:val="22"/>
          <w:lang w:eastAsia="en-GB"/>
        </w:rPr>
        <w:t xml:space="preserve">Chair and </w:t>
      </w:r>
      <w:r w:rsidRPr="007D3C6C">
        <w:rPr>
          <w:rFonts w:ascii="Century Gothic" w:hAnsi="Century Gothic" w:cs="Calibri"/>
          <w:color w:val="000000"/>
          <w:sz w:val="22"/>
          <w:szCs w:val="22"/>
          <w:lang w:eastAsia="en-GB"/>
        </w:rPr>
        <w:t>Clinical Lead</w:t>
      </w:r>
      <w:r w:rsidR="00D313EF">
        <w:rPr>
          <w:rFonts w:ascii="Century Gothic" w:hAnsi="Century Gothic" w:cs="Calibri"/>
          <w:color w:val="000000"/>
          <w:sz w:val="22"/>
          <w:szCs w:val="22"/>
          <w:lang w:eastAsia="en-GB"/>
        </w:rPr>
        <w:t>s</w:t>
      </w:r>
      <w:r w:rsidRPr="007D3C6C">
        <w:rPr>
          <w:rFonts w:ascii="Century Gothic" w:hAnsi="Century Gothic" w:cs="Calibri"/>
          <w:color w:val="000000"/>
          <w:sz w:val="22"/>
          <w:szCs w:val="22"/>
          <w:lang w:eastAsia="en-GB"/>
        </w:rPr>
        <w:t>; NELA Project Board</w:t>
      </w:r>
      <w:r w:rsidR="00C35B9C">
        <w:rPr>
          <w:rFonts w:ascii="Century Gothic" w:hAnsi="Century Gothic" w:cs="Calibri"/>
          <w:color w:val="000000"/>
          <w:sz w:val="22"/>
          <w:szCs w:val="22"/>
          <w:lang w:eastAsia="en-GB"/>
        </w:rPr>
        <w:t xml:space="preserve"> </w:t>
      </w:r>
      <w:r w:rsidR="00460318">
        <w:rPr>
          <w:rFonts w:ascii="Century Gothic" w:hAnsi="Century Gothic" w:cs="Calibri"/>
          <w:color w:val="000000"/>
          <w:sz w:val="22"/>
          <w:szCs w:val="22"/>
          <w:lang w:eastAsia="en-GB"/>
        </w:rPr>
        <w:t>members</w:t>
      </w:r>
      <w:r w:rsidRPr="007D3C6C">
        <w:rPr>
          <w:rFonts w:ascii="Century Gothic" w:hAnsi="Century Gothic" w:cs="Calibri"/>
          <w:color w:val="000000"/>
          <w:sz w:val="22"/>
          <w:szCs w:val="22"/>
          <w:lang w:eastAsia="en-GB"/>
        </w:rPr>
        <w:t xml:space="preserve">; NELA Clinical Reference Group; RCoA Administrative Team, specifically </w:t>
      </w:r>
      <w:r w:rsidR="007D3C6C" w:rsidRPr="007D3C6C">
        <w:rPr>
          <w:rFonts w:ascii="Century Gothic" w:hAnsi="Century Gothic" w:cs="Calibri"/>
          <w:color w:val="000000"/>
          <w:sz w:val="22"/>
          <w:szCs w:val="22"/>
          <w:lang w:eastAsia="en-GB"/>
        </w:rPr>
        <w:t>RCoA Research Manager</w:t>
      </w:r>
      <w:r w:rsidRPr="007D3C6C">
        <w:rPr>
          <w:rFonts w:ascii="Century Gothic" w:hAnsi="Century Gothic" w:cs="Calibri"/>
          <w:color w:val="000000"/>
          <w:sz w:val="22"/>
          <w:szCs w:val="22"/>
          <w:lang w:eastAsia="en-GB"/>
        </w:rPr>
        <w:t xml:space="preserve">; </w:t>
      </w:r>
      <w:r w:rsidR="00913666">
        <w:rPr>
          <w:rFonts w:ascii="Century Gothic" w:hAnsi="Century Gothic" w:cs="Calibri"/>
          <w:color w:val="000000"/>
          <w:sz w:val="22"/>
          <w:szCs w:val="22"/>
          <w:lang w:eastAsia="en-GB"/>
        </w:rPr>
        <w:t xml:space="preserve">Healthcare Quality Improvement </w:t>
      </w:r>
      <w:r w:rsidR="001F174D">
        <w:rPr>
          <w:rFonts w:ascii="Century Gothic" w:hAnsi="Century Gothic" w:cs="Calibri"/>
          <w:color w:val="000000"/>
          <w:sz w:val="22"/>
          <w:szCs w:val="22"/>
          <w:lang w:eastAsia="en-GB"/>
        </w:rPr>
        <w:t xml:space="preserve">Partnership </w:t>
      </w:r>
      <w:r w:rsidR="00913666">
        <w:rPr>
          <w:rFonts w:ascii="Century Gothic" w:hAnsi="Century Gothic" w:cs="Calibri"/>
          <w:color w:val="000000"/>
          <w:sz w:val="22"/>
          <w:szCs w:val="22"/>
          <w:lang w:eastAsia="en-GB"/>
        </w:rPr>
        <w:t>(HQIP)</w:t>
      </w:r>
      <w:r w:rsidR="001F174D">
        <w:rPr>
          <w:rFonts w:ascii="Century Gothic" w:hAnsi="Century Gothic" w:cs="Calibri"/>
          <w:color w:val="000000"/>
          <w:sz w:val="22"/>
          <w:szCs w:val="22"/>
          <w:lang w:eastAsia="en-GB"/>
        </w:rPr>
        <w:t>;</w:t>
      </w:r>
      <w:r w:rsidR="00913666">
        <w:rPr>
          <w:rFonts w:ascii="Century Gothic" w:hAnsi="Century Gothic" w:cs="Calibri"/>
          <w:color w:val="000000"/>
          <w:sz w:val="22"/>
          <w:szCs w:val="22"/>
          <w:lang w:eastAsia="en-GB"/>
        </w:rPr>
        <w:t xml:space="preserve"> </w:t>
      </w:r>
      <w:r w:rsidR="00D313EF">
        <w:rPr>
          <w:rFonts w:ascii="Century Gothic" w:hAnsi="Century Gothic" w:cs="Calibri"/>
          <w:color w:val="000000"/>
          <w:sz w:val="22"/>
          <w:szCs w:val="22"/>
          <w:lang w:eastAsia="en-GB"/>
        </w:rPr>
        <w:t>RCoA CR&amp;I Executive Management</w:t>
      </w:r>
      <w:r w:rsidR="00FD273F">
        <w:rPr>
          <w:rFonts w:ascii="Century Gothic" w:hAnsi="Century Gothic" w:cs="Calibri"/>
          <w:color w:val="000000"/>
          <w:sz w:val="22"/>
          <w:szCs w:val="22"/>
          <w:lang w:eastAsia="en-GB"/>
        </w:rPr>
        <w:t xml:space="preserve"> </w:t>
      </w:r>
      <w:r w:rsidR="00D313EF">
        <w:rPr>
          <w:rFonts w:ascii="Century Gothic" w:hAnsi="Century Gothic" w:cs="Calibri"/>
          <w:color w:val="000000"/>
          <w:sz w:val="22"/>
          <w:szCs w:val="22"/>
          <w:lang w:eastAsia="en-GB"/>
        </w:rPr>
        <w:t>Board</w:t>
      </w:r>
      <w:r w:rsidR="001F174D">
        <w:rPr>
          <w:rFonts w:ascii="Century Gothic" w:hAnsi="Century Gothic" w:cs="Calibri"/>
          <w:color w:val="000000"/>
          <w:sz w:val="22"/>
          <w:szCs w:val="22"/>
          <w:lang w:eastAsia="en-GB"/>
        </w:rPr>
        <w:t>;</w:t>
      </w:r>
      <w:r w:rsidR="00D313EF">
        <w:rPr>
          <w:rFonts w:ascii="Century Gothic" w:hAnsi="Century Gothic" w:cs="Calibri"/>
          <w:color w:val="000000"/>
          <w:sz w:val="22"/>
          <w:szCs w:val="22"/>
          <w:lang w:eastAsia="en-GB"/>
        </w:rPr>
        <w:t xml:space="preserve"> </w:t>
      </w:r>
      <w:r w:rsidR="00FC64E2">
        <w:rPr>
          <w:rFonts w:ascii="Century Gothic" w:hAnsi="Century Gothic" w:cs="Calibri"/>
          <w:color w:val="000000"/>
          <w:sz w:val="22"/>
          <w:szCs w:val="22"/>
          <w:lang w:eastAsia="en-GB"/>
        </w:rPr>
        <w:t xml:space="preserve">RCoA </w:t>
      </w:r>
      <w:r w:rsidR="00FD273F">
        <w:rPr>
          <w:rFonts w:ascii="Century Gothic" w:hAnsi="Century Gothic" w:cs="Calibri"/>
          <w:color w:val="000000"/>
          <w:sz w:val="22"/>
          <w:szCs w:val="22"/>
          <w:lang w:eastAsia="en-GB"/>
        </w:rPr>
        <w:t>Clinical Quality &amp; Research Board</w:t>
      </w:r>
      <w:r w:rsidR="001F174D">
        <w:rPr>
          <w:rFonts w:ascii="Century Gothic" w:hAnsi="Century Gothic" w:cs="Calibri"/>
          <w:color w:val="000000"/>
          <w:sz w:val="22"/>
          <w:szCs w:val="22"/>
          <w:lang w:eastAsia="en-GB"/>
        </w:rPr>
        <w:t>;</w:t>
      </w:r>
      <w:r w:rsidR="00FD273F" w:rsidRPr="00FD273F">
        <w:t xml:space="preserve"> </w:t>
      </w:r>
      <w:r w:rsidR="00FD273F" w:rsidRPr="00FD273F">
        <w:rPr>
          <w:rFonts w:ascii="Century Gothic" w:hAnsi="Century Gothic" w:cs="Calibri"/>
          <w:color w:val="000000"/>
          <w:sz w:val="22"/>
          <w:szCs w:val="22"/>
          <w:lang w:eastAsia="en-GB"/>
        </w:rPr>
        <w:t>NHS England's national clinical director for critical and perioperative care</w:t>
      </w:r>
      <w:r w:rsidR="001F174D">
        <w:rPr>
          <w:rFonts w:ascii="Century Gothic" w:hAnsi="Century Gothic" w:cs="Calibri"/>
          <w:color w:val="000000"/>
          <w:sz w:val="22"/>
          <w:szCs w:val="22"/>
          <w:lang w:eastAsia="en-GB"/>
        </w:rPr>
        <w:t>;</w:t>
      </w:r>
      <w:r w:rsidR="00FD273F">
        <w:rPr>
          <w:rFonts w:ascii="Century Gothic" w:hAnsi="Century Gothic" w:cs="Calibri"/>
          <w:color w:val="000000"/>
          <w:sz w:val="22"/>
          <w:szCs w:val="22"/>
          <w:lang w:eastAsia="en-GB"/>
        </w:rPr>
        <w:t xml:space="preserve"> </w:t>
      </w:r>
      <w:r w:rsidRPr="007D3C6C">
        <w:rPr>
          <w:rFonts w:ascii="Century Gothic" w:hAnsi="Century Gothic" w:cs="Calibri"/>
          <w:color w:val="000000"/>
          <w:sz w:val="22"/>
          <w:szCs w:val="22"/>
          <w:lang w:eastAsia="en-GB"/>
        </w:rPr>
        <w:t>RCoA College Council</w:t>
      </w:r>
      <w:r w:rsidR="001F174D">
        <w:rPr>
          <w:rFonts w:ascii="Century Gothic" w:hAnsi="Century Gothic" w:cs="Calibri"/>
          <w:color w:val="000000"/>
          <w:sz w:val="22"/>
          <w:szCs w:val="22"/>
          <w:lang w:eastAsia="en-GB"/>
        </w:rPr>
        <w:t>;</w:t>
      </w:r>
      <w:r w:rsidR="00FD273F">
        <w:rPr>
          <w:rFonts w:ascii="Century Gothic" w:hAnsi="Century Gothic" w:cs="Calibri"/>
          <w:color w:val="000000"/>
          <w:sz w:val="22"/>
          <w:szCs w:val="22"/>
          <w:lang w:eastAsia="en-GB"/>
        </w:rPr>
        <w:t xml:space="preserve"> </w:t>
      </w:r>
      <w:r w:rsidR="00DA2B84">
        <w:rPr>
          <w:rFonts w:ascii="Century Gothic" w:hAnsi="Century Gothic" w:cs="Calibri"/>
          <w:color w:val="000000"/>
          <w:sz w:val="22"/>
          <w:szCs w:val="22"/>
          <w:lang w:eastAsia="en-GB"/>
        </w:rPr>
        <w:t xml:space="preserve">Royal College of Surgeons of England, </w:t>
      </w:r>
      <w:r w:rsidR="00FD273F">
        <w:rPr>
          <w:rFonts w:ascii="Century Gothic" w:hAnsi="Century Gothic" w:cs="Calibri"/>
          <w:color w:val="000000"/>
          <w:sz w:val="22"/>
          <w:szCs w:val="22"/>
          <w:lang w:eastAsia="en-GB"/>
        </w:rPr>
        <w:t>Royal Medical Colleges</w:t>
      </w:r>
      <w:r w:rsidR="00DA2B84">
        <w:rPr>
          <w:rFonts w:ascii="Century Gothic" w:hAnsi="Century Gothic" w:cs="Calibri"/>
          <w:color w:val="000000"/>
          <w:sz w:val="22"/>
          <w:szCs w:val="22"/>
          <w:lang w:eastAsia="en-GB"/>
        </w:rPr>
        <w:t>, Association of Surgeons of Great Britain and Ireland</w:t>
      </w:r>
    </w:p>
    <w:p w14:paraId="458E8A04" w14:textId="77777777" w:rsidR="00332841" w:rsidRPr="00332841" w:rsidRDefault="00332841" w:rsidP="00332841">
      <w:pPr>
        <w:autoSpaceDE w:val="0"/>
        <w:autoSpaceDN w:val="0"/>
        <w:adjustRightInd w:val="0"/>
        <w:rPr>
          <w:rFonts w:ascii="Century Gothic" w:hAnsi="Century Gothic" w:cs="Calibri,Bold"/>
          <w:b/>
          <w:bCs/>
          <w:color w:val="000000"/>
          <w:sz w:val="24"/>
          <w:szCs w:val="24"/>
          <w:lang w:eastAsia="en-GB"/>
        </w:rPr>
      </w:pPr>
    </w:p>
    <w:p w14:paraId="08518BDB" w14:textId="77777777" w:rsidR="00332841" w:rsidRPr="00332841" w:rsidRDefault="00332841" w:rsidP="00332841">
      <w:pPr>
        <w:keepNext/>
        <w:tabs>
          <w:tab w:val="left" w:pos="0"/>
          <w:tab w:val="left" w:pos="720"/>
        </w:tabs>
        <w:suppressAutoHyphens/>
        <w:spacing w:before="120" w:after="120"/>
        <w:outlineLvl w:val="0"/>
        <w:rPr>
          <w:rFonts w:ascii="Century Gothic" w:hAnsi="Century Gothic"/>
          <w:b/>
          <w:sz w:val="24"/>
          <w:szCs w:val="24"/>
          <w:lang w:val="x-none" w:eastAsia="ar-SA"/>
        </w:rPr>
      </w:pPr>
      <w:r w:rsidRPr="00332841">
        <w:rPr>
          <w:rFonts w:ascii="Century Gothic" w:hAnsi="Century Gothic"/>
          <w:b/>
          <w:sz w:val="24"/>
          <w:szCs w:val="24"/>
          <w:lang w:val="x-none" w:eastAsia="ar-SA"/>
        </w:rPr>
        <w:t>SPECIFIC DUTIES AND RESPONSIBILITIES</w:t>
      </w:r>
    </w:p>
    <w:p w14:paraId="5866766F" w14:textId="281698C0" w:rsidR="00A26192" w:rsidRDefault="00871455" w:rsidP="00FD273F">
      <w:pPr>
        <w:tabs>
          <w:tab w:val="left" w:pos="426"/>
        </w:tabs>
        <w:autoSpaceDE w:val="0"/>
        <w:autoSpaceDN w:val="0"/>
        <w:adjustRightInd w:val="0"/>
        <w:rPr>
          <w:rFonts w:ascii="Century Gothic" w:hAnsi="Century Gothic" w:cs="Calibri"/>
          <w:b/>
          <w:color w:val="000000"/>
          <w:sz w:val="22"/>
          <w:szCs w:val="22"/>
          <w:lang w:eastAsia="en-GB"/>
        </w:rPr>
      </w:pPr>
      <w:r>
        <w:rPr>
          <w:rFonts w:ascii="Century Gothic" w:hAnsi="Century Gothic" w:cs="Calibri"/>
          <w:b/>
          <w:color w:val="000000"/>
          <w:sz w:val="22"/>
          <w:szCs w:val="22"/>
          <w:lang w:eastAsia="en-GB"/>
        </w:rPr>
        <w:t xml:space="preserve">To lead the </w:t>
      </w:r>
      <w:r w:rsidR="007051C4">
        <w:rPr>
          <w:rFonts w:ascii="Century Gothic" w:hAnsi="Century Gothic" w:cs="Calibri"/>
          <w:b/>
          <w:color w:val="000000"/>
          <w:sz w:val="22"/>
          <w:szCs w:val="22"/>
          <w:lang w:eastAsia="en-GB"/>
        </w:rPr>
        <w:t>Project Board of NELA</w:t>
      </w:r>
    </w:p>
    <w:p w14:paraId="34F4F6EE" w14:textId="77777777" w:rsidR="00113661" w:rsidRPr="00FD273F" w:rsidRDefault="00113661" w:rsidP="00FD273F">
      <w:pPr>
        <w:pStyle w:val="ListParagraph"/>
        <w:numPr>
          <w:ilvl w:val="0"/>
          <w:numId w:val="0"/>
        </w:numPr>
        <w:ind w:left="720"/>
        <w:rPr>
          <w:sz w:val="22"/>
          <w:szCs w:val="22"/>
          <w:lang w:val="x-none" w:eastAsia="ar-SA"/>
        </w:rPr>
      </w:pPr>
    </w:p>
    <w:p w14:paraId="0850A91E" w14:textId="69C9F061" w:rsidR="007051C4" w:rsidRPr="00A34949" w:rsidRDefault="007051C4" w:rsidP="007051C4">
      <w:pPr>
        <w:pStyle w:val="ListParagraph"/>
        <w:widowControl w:val="0"/>
        <w:numPr>
          <w:ilvl w:val="0"/>
          <w:numId w:val="7"/>
        </w:numPr>
        <w:tabs>
          <w:tab w:val="left" w:pos="457"/>
        </w:tabs>
        <w:autoSpaceDE w:val="0"/>
        <w:autoSpaceDN w:val="0"/>
        <w:spacing w:before="2" w:line="245" w:lineRule="exact"/>
        <w:ind w:left="457" w:hanging="357"/>
        <w:jc w:val="left"/>
        <w:rPr>
          <w:sz w:val="20"/>
        </w:rPr>
      </w:pPr>
      <w:r w:rsidRPr="00A34949">
        <w:rPr>
          <w:sz w:val="20"/>
        </w:rPr>
        <w:t>Chair</w:t>
      </w:r>
      <w:r w:rsidRPr="00A34949">
        <w:rPr>
          <w:spacing w:val="-9"/>
          <w:sz w:val="20"/>
        </w:rPr>
        <w:t xml:space="preserve"> </w:t>
      </w:r>
      <w:r w:rsidRPr="00A34949">
        <w:rPr>
          <w:sz w:val="20"/>
        </w:rPr>
        <w:t>Project</w:t>
      </w:r>
      <w:r w:rsidRPr="00A34949">
        <w:rPr>
          <w:spacing w:val="-6"/>
          <w:sz w:val="20"/>
        </w:rPr>
        <w:t xml:space="preserve"> </w:t>
      </w:r>
      <w:r w:rsidRPr="00A34949">
        <w:rPr>
          <w:spacing w:val="-4"/>
          <w:sz w:val="20"/>
        </w:rPr>
        <w:t>Board</w:t>
      </w:r>
      <w:r>
        <w:rPr>
          <w:spacing w:val="-4"/>
          <w:sz w:val="20"/>
        </w:rPr>
        <w:t xml:space="preserve"> meetings, including setting agendas and approving relevant papers</w:t>
      </w:r>
    </w:p>
    <w:p w14:paraId="19749A99" w14:textId="6826FB2C" w:rsidR="007051C4" w:rsidRPr="00A34949" w:rsidRDefault="007051C4" w:rsidP="007051C4">
      <w:pPr>
        <w:pStyle w:val="ListParagraph"/>
        <w:widowControl w:val="0"/>
        <w:numPr>
          <w:ilvl w:val="0"/>
          <w:numId w:val="7"/>
        </w:numPr>
        <w:tabs>
          <w:tab w:val="left" w:pos="457"/>
        </w:tabs>
        <w:autoSpaceDE w:val="0"/>
        <w:autoSpaceDN w:val="0"/>
        <w:spacing w:line="245" w:lineRule="exact"/>
        <w:ind w:left="457" w:hanging="357"/>
        <w:jc w:val="left"/>
        <w:rPr>
          <w:sz w:val="20"/>
        </w:rPr>
      </w:pPr>
      <w:r w:rsidRPr="00A34949">
        <w:rPr>
          <w:sz w:val="20"/>
        </w:rPr>
        <w:t>Recruit</w:t>
      </w:r>
      <w:r w:rsidRPr="00A34949">
        <w:rPr>
          <w:spacing w:val="-5"/>
          <w:sz w:val="20"/>
        </w:rPr>
        <w:t xml:space="preserve"> </w:t>
      </w:r>
      <w:r w:rsidRPr="00A34949">
        <w:rPr>
          <w:sz w:val="20"/>
        </w:rPr>
        <w:t>Project</w:t>
      </w:r>
      <w:r w:rsidRPr="00A34949">
        <w:rPr>
          <w:spacing w:val="-5"/>
          <w:sz w:val="20"/>
        </w:rPr>
        <w:t xml:space="preserve"> </w:t>
      </w:r>
      <w:r w:rsidRPr="00A34949">
        <w:rPr>
          <w:sz w:val="20"/>
        </w:rPr>
        <w:t>Board</w:t>
      </w:r>
      <w:r w:rsidRPr="00A34949">
        <w:rPr>
          <w:spacing w:val="-6"/>
          <w:sz w:val="20"/>
        </w:rPr>
        <w:t xml:space="preserve"> </w:t>
      </w:r>
      <w:r w:rsidRPr="00A34949">
        <w:rPr>
          <w:sz w:val="20"/>
        </w:rPr>
        <w:t>members,</w:t>
      </w:r>
      <w:r w:rsidRPr="00A34949">
        <w:rPr>
          <w:spacing w:val="-8"/>
          <w:sz w:val="20"/>
        </w:rPr>
        <w:t xml:space="preserve"> </w:t>
      </w:r>
      <w:r w:rsidRPr="00A34949">
        <w:rPr>
          <w:sz w:val="20"/>
        </w:rPr>
        <w:t>with</w:t>
      </w:r>
      <w:r w:rsidRPr="00A34949">
        <w:rPr>
          <w:spacing w:val="-5"/>
          <w:sz w:val="20"/>
        </w:rPr>
        <w:t xml:space="preserve"> </w:t>
      </w:r>
      <w:r w:rsidRPr="00A34949">
        <w:rPr>
          <w:sz w:val="20"/>
        </w:rPr>
        <w:t>support</w:t>
      </w:r>
      <w:r w:rsidRPr="00A34949">
        <w:rPr>
          <w:spacing w:val="-5"/>
          <w:sz w:val="20"/>
        </w:rPr>
        <w:t xml:space="preserve"> </w:t>
      </w:r>
      <w:r w:rsidRPr="00A34949">
        <w:rPr>
          <w:sz w:val="20"/>
        </w:rPr>
        <w:t>from</w:t>
      </w:r>
      <w:r w:rsidRPr="00A34949">
        <w:rPr>
          <w:spacing w:val="-6"/>
          <w:sz w:val="20"/>
        </w:rPr>
        <w:t xml:space="preserve"> </w:t>
      </w:r>
      <w:r w:rsidRPr="00A34949">
        <w:rPr>
          <w:sz w:val="20"/>
        </w:rPr>
        <w:t>the</w:t>
      </w:r>
      <w:r w:rsidRPr="00A34949">
        <w:rPr>
          <w:spacing w:val="-6"/>
          <w:sz w:val="20"/>
        </w:rPr>
        <w:t xml:space="preserve"> </w:t>
      </w:r>
      <w:r w:rsidRPr="00A34949">
        <w:rPr>
          <w:sz w:val="20"/>
        </w:rPr>
        <w:t>RCoA</w:t>
      </w:r>
      <w:r w:rsidRPr="00A34949">
        <w:rPr>
          <w:spacing w:val="-9"/>
          <w:sz w:val="20"/>
        </w:rPr>
        <w:t xml:space="preserve"> </w:t>
      </w:r>
      <w:r w:rsidRPr="00A34949">
        <w:rPr>
          <w:sz w:val="20"/>
        </w:rPr>
        <w:t>and</w:t>
      </w:r>
      <w:r w:rsidRPr="00A34949">
        <w:rPr>
          <w:spacing w:val="-6"/>
          <w:sz w:val="20"/>
        </w:rPr>
        <w:t xml:space="preserve"> </w:t>
      </w:r>
      <w:r w:rsidRPr="00A34949">
        <w:rPr>
          <w:sz w:val="20"/>
        </w:rPr>
        <w:t>Project</w:t>
      </w:r>
      <w:r w:rsidRPr="00A34949">
        <w:rPr>
          <w:spacing w:val="-5"/>
          <w:sz w:val="20"/>
        </w:rPr>
        <w:t xml:space="preserve"> </w:t>
      </w:r>
      <w:r w:rsidRPr="00A34949">
        <w:rPr>
          <w:spacing w:val="-4"/>
          <w:sz w:val="20"/>
        </w:rPr>
        <w:t>Team</w:t>
      </w:r>
    </w:p>
    <w:p w14:paraId="3DA8A932" w14:textId="77777777" w:rsidR="007051C4" w:rsidRPr="00A34949" w:rsidRDefault="007051C4" w:rsidP="007051C4">
      <w:pPr>
        <w:pStyle w:val="BodyText"/>
        <w:spacing w:before="1"/>
        <w:ind w:left="0"/>
        <w:rPr>
          <w:lang w:val="en-GB"/>
        </w:rPr>
      </w:pPr>
    </w:p>
    <w:p w14:paraId="3B6F0037" w14:textId="3D86403E" w:rsidR="00332841" w:rsidRPr="007D3C6C" w:rsidRDefault="00332841" w:rsidP="00FD273F">
      <w:pPr>
        <w:tabs>
          <w:tab w:val="left" w:pos="426"/>
        </w:tabs>
        <w:autoSpaceDE w:val="0"/>
        <w:autoSpaceDN w:val="0"/>
        <w:adjustRightInd w:val="0"/>
        <w:rPr>
          <w:rFonts w:ascii="Century Gothic" w:hAnsi="Century Gothic" w:cs="Calibri"/>
          <w:b/>
          <w:color w:val="000000"/>
          <w:sz w:val="22"/>
          <w:szCs w:val="22"/>
          <w:lang w:eastAsia="en-GB"/>
        </w:rPr>
      </w:pPr>
      <w:r w:rsidRPr="007D3C6C">
        <w:rPr>
          <w:rFonts w:ascii="Century Gothic" w:hAnsi="Century Gothic"/>
          <w:b/>
          <w:sz w:val="22"/>
          <w:szCs w:val="22"/>
        </w:rPr>
        <w:t xml:space="preserve">To </w:t>
      </w:r>
      <w:r w:rsidR="007051C4">
        <w:rPr>
          <w:rFonts w:ascii="Century Gothic" w:hAnsi="Century Gothic"/>
          <w:b/>
          <w:sz w:val="22"/>
          <w:szCs w:val="22"/>
        </w:rPr>
        <w:t>provide oversight and governance to NELA in line with the overall responsibilities of the Project Board</w:t>
      </w:r>
    </w:p>
    <w:p w14:paraId="2C68058A" w14:textId="77777777" w:rsidR="00332841" w:rsidRPr="007D3C6C" w:rsidRDefault="00332841" w:rsidP="00772689">
      <w:pPr>
        <w:pStyle w:val="ListParagraph"/>
        <w:widowControl w:val="0"/>
        <w:numPr>
          <w:ilvl w:val="0"/>
          <w:numId w:val="0"/>
        </w:numPr>
        <w:tabs>
          <w:tab w:val="left" w:pos="457"/>
        </w:tabs>
        <w:autoSpaceDE w:val="0"/>
        <w:autoSpaceDN w:val="0"/>
        <w:spacing w:before="2" w:line="245" w:lineRule="exact"/>
        <w:ind w:left="457"/>
        <w:jc w:val="left"/>
        <w:rPr>
          <w:b/>
          <w:sz w:val="22"/>
          <w:szCs w:val="22"/>
        </w:rPr>
      </w:pPr>
    </w:p>
    <w:p w14:paraId="683777BA"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 xml:space="preserve">Approve deliverables prepared by the NELA project team (PT), as directed by HQIP. </w:t>
      </w:r>
    </w:p>
    <w:p w14:paraId="32F8F8AE"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 xml:space="preserve">Provide overall guidance and direction to the NELA PT, ensuring their work remains within the scope of the service specification and is performed within budget. </w:t>
      </w:r>
    </w:p>
    <w:p w14:paraId="14690A73"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Set appropriate expectations around the timelines and information required to be reported to the Project Board. This will include any work which the PT recommends should be outsourced.</w:t>
      </w:r>
    </w:p>
    <w:p w14:paraId="1CC28C16"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 xml:space="preserve">Verify that key milestones, project deliverables and outputs are delivered to time, quality and specification. Oversee delivery of the contract by reviewing completed deliverables and, where necessary, approve progress to the next stage. </w:t>
      </w:r>
    </w:p>
    <w:p w14:paraId="6E84E535" w14:textId="77777777" w:rsidR="00DA2B84" w:rsidRPr="00DA2B84" w:rsidRDefault="00DA2B84" w:rsidP="00DA2B84">
      <w:pPr>
        <w:pStyle w:val="ListParagraph"/>
        <w:numPr>
          <w:ilvl w:val="0"/>
          <w:numId w:val="8"/>
        </w:numPr>
        <w:ind w:left="426"/>
        <w:contextualSpacing/>
        <w:jc w:val="left"/>
        <w:rPr>
          <w:sz w:val="20"/>
        </w:rPr>
      </w:pPr>
      <w:r w:rsidRPr="00DA2B84">
        <w:rPr>
          <w:sz w:val="20"/>
        </w:rPr>
        <w:t>Verify that the project budget is spent appropriately, mitigating against any potential project overspend.</w:t>
      </w:r>
    </w:p>
    <w:p w14:paraId="7B5A0B73"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 xml:space="preserve">Arbitrate on any unresolved issues that may impact on delivery of NELA and negotiate a solution to any issues between NELA and other stakeholders. </w:t>
      </w:r>
    </w:p>
    <w:p w14:paraId="48763BE1"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 xml:space="preserve">Review and approve exception plans if the need for changes in the overall project plan arises. </w:t>
      </w:r>
    </w:p>
    <w:p w14:paraId="7AE3FF60"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 xml:space="preserve">Approve any proposed changes to obligations documented in the contract. </w:t>
      </w:r>
    </w:p>
    <w:p w14:paraId="17C90182"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t xml:space="preserve">Review the risk-assessment reports produced by the PT and ensure responses to risks / mitigation activities are appropriate. The risk assessment will include the management of data security and patient confidentiality, and data quality. </w:t>
      </w:r>
    </w:p>
    <w:p w14:paraId="154BA6FB" w14:textId="77777777" w:rsidR="00DA2B84" w:rsidRPr="00DA2B84" w:rsidRDefault="00DA2B84" w:rsidP="00DA2B84">
      <w:pPr>
        <w:pStyle w:val="ListParagraph"/>
        <w:numPr>
          <w:ilvl w:val="0"/>
          <w:numId w:val="8"/>
        </w:numPr>
        <w:autoSpaceDE w:val="0"/>
        <w:autoSpaceDN w:val="0"/>
        <w:adjustRightInd w:val="0"/>
        <w:spacing w:after="70"/>
        <w:ind w:left="426"/>
        <w:contextualSpacing/>
        <w:jc w:val="left"/>
        <w:rPr>
          <w:sz w:val="20"/>
        </w:rPr>
      </w:pPr>
      <w:r w:rsidRPr="00DA2B84">
        <w:rPr>
          <w:sz w:val="20"/>
        </w:rPr>
        <w:lastRenderedPageBreak/>
        <w:t xml:space="preserve">Review any responses to any breaches of the agreed protocols and procedures to ensure these are appropriate. </w:t>
      </w:r>
    </w:p>
    <w:p w14:paraId="12519AFE" w14:textId="77777777" w:rsidR="00DA2B84" w:rsidRPr="00DA2B84" w:rsidRDefault="00DA2B84" w:rsidP="00DA2B84">
      <w:pPr>
        <w:pStyle w:val="ListParagraph"/>
        <w:numPr>
          <w:ilvl w:val="0"/>
          <w:numId w:val="8"/>
        </w:numPr>
        <w:autoSpaceDE w:val="0"/>
        <w:autoSpaceDN w:val="0"/>
        <w:adjustRightInd w:val="0"/>
        <w:ind w:left="426"/>
        <w:contextualSpacing/>
        <w:jc w:val="left"/>
        <w:rPr>
          <w:sz w:val="20"/>
        </w:rPr>
      </w:pPr>
      <w:r w:rsidRPr="00DA2B84">
        <w:rPr>
          <w:sz w:val="20"/>
        </w:rPr>
        <w:t xml:space="preserve">Disseminate news of NELA progress to members of their stakeholder organisation. </w:t>
      </w:r>
    </w:p>
    <w:p w14:paraId="5FB3B167" w14:textId="77777777" w:rsidR="00DA2B84" w:rsidRPr="00DA2B84" w:rsidRDefault="00DA2B84" w:rsidP="00DA2B84">
      <w:pPr>
        <w:pStyle w:val="ListParagraph"/>
        <w:numPr>
          <w:ilvl w:val="0"/>
          <w:numId w:val="8"/>
        </w:numPr>
        <w:ind w:left="426"/>
        <w:contextualSpacing/>
        <w:jc w:val="left"/>
        <w:rPr>
          <w:sz w:val="20"/>
        </w:rPr>
      </w:pPr>
      <w:r w:rsidRPr="00DA2B84">
        <w:rPr>
          <w:sz w:val="20"/>
        </w:rPr>
        <w:t xml:space="preserve">Scrutinise and challenge the delivery of the project by the PT, in particular the reports produced, direction of future audit, clinical standards against which the audit is performed and the management of outliers. </w:t>
      </w:r>
    </w:p>
    <w:p w14:paraId="0BA99FED" w14:textId="77777777" w:rsidR="00DA2B84" w:rsidRPr="00DA2B84" w:rsidRDefault="00DA2B84" w:rsidP="00DA2B84">
      <w:pPr>
        <w:pStyle w:val="ListParagraph"/>
        <w:numPr>
          <w:ilvl w:val="0"/>
          <w:numId w:val="8"/>
        </w:numPr>
        <w:ind w:left="426"/>
        <w:contextualSpacing/>
        <w:jc w:val="left"/>
        <w:rPr>
          <w:sz w:val="20"/>
        </w:rPr>
      </w:pPr>
      <w:r w:rsidRPr="00DA2B84">
        <w:rPr>
          <w:sz w:val="20"/>
        </w:rPr>
        <w:t>Consider longer term NELA strategy and reporting in conjunction with the Clinical Reference Group and the PT.</w:t>
      </w:r>
    </w:p>
    <w:p w14:paraId="056902F8" w14:textId="77777777" w:rsidR="00DA2B84" w:rsidRPr="00DA2B84" w:rsidRDefault="00DA2B84" w:rsidP="00DA2B84">
      <w:pPr>
        <w:pStyle w:val="ListParagraph"/>
        <w:numPr>
          <w:ilvl w:val="0"/>
          <w:numId w:val="8"/>
        </w:numPr>
        <w:ind w:left="426"/>
        <w:contextualSpacing/>
        <w:jc w:val="left"/>
        <w:rPr>
          <w:sz w:val="20"/>
        </w:rPr>
      </w:pPr>
      <w:r w:rsidRPr="00DA2B84">
        <w:rPr>
          <w:sz w:val="20"/>
        </w:rPr>
        <w:t xml:space="preserve">Facilitate effective communication between the PT and wider stakeholders. </w:t>
      </w:r>
    </w:p>
    <w:p w14:paraId="659060DC" w14:textId="77777777" w:rsidR="00332841" w:rsidRPr="007D3C6C" w:rsidRDefault="00332841" w:rsidP="00332841">
      <w:pPr>
        <w:rPr>
          <w:rFonts w:ascii="Century Gothic" w:hAnsi="Century Gothic"/>
          <w:color w:val="000000"/>
          <w:sz w:val="22"/>
          <w:szCs w:val="22"/>
          <w:lang w:eastAsia="en-GB"/>
        </w:rPr>
      </w:pPr>
    </w:p>
    <w:p w14:paraId="6AC9CDBD" w14:textId="3C90CF9F" w:rsidR="00913666" w:rsidRPr="000E7E22" w:rsidRDefault="00332841" w:rsidP="00332841">
      <w:pPr>
        <w:autoSpaceDE w:val="0"/>
        <w:autoSpaceDN w:val="0"/>
        <w:rPr>
          <w:rFonts w:ascii="Century Gothic" w:hAnsi="Century Gothic"/>
          <w:b/>
          <w:bCs/>
          <w:sz w:val="22"/>
          <w:szCs w:val="22"/>
          <w:lang w:eastAsia="en-GB"/>
        </w:rPr>
      </w:pPr>
      <w:r w:rsidRPr="007D3C6C">
        <w:rPr>
          <w:rFonts w:ascii="Century Gothic" w:hAnsi="Century Gothic"/>
          <w:b/>
          <w:bCs/>
          <w:sz w:val="22"/>
          <w:szCs w:val="22"/>
          <w:lang w:eastAsia="en-GB"/>
        </w:rPr>
        <w:t>Remuneration</w:t>
      </w:r>
    </w:p>
    <w:p w14:paraId="4A37576D" w14:textId="77777777" w:rsidR="00134500" w:rsidRDefault="00134500" w:rsidP="00134500">
      <w:pPr>
        <w:ind w:right="-1"/>
        <w:jc w:val="both"/>
        <w:rPr>
          <w:rFonts w:ascii="Century Gothic" w:hAnsi="Century Gothic"/>
          <w:iCs/>
        </w:rPr>
      </w:pPr>
      <w:r w:rsidRPr="00EC6E77">
        <w:rPr>
          <w:rFonts w:ascii="Century Gothic" w:hAnsi="Century Gothic"/>
          <w:iCs/>
        </w:rPr>
        <w:t xml:space="preserve">There </w:t>
      </w:r>
      <w:r>
        <w:rPr>
          <w:rFonts w:ascii="Century Gothic" w:hAnsi="Century Gothic"/>
          <w:iCs/>
        </w:rPr>
        <w:t>is</w:t>
      </w:r>
      <w:r w:rsidRPr="00EC6E77">
        <w:rPr>
          <w:rFonts w:ascii="Century Gothic" w:hAnsi="Century Gothic"/>
          <w:iCs/>
        </w:rPr>
        <w:t xml:space="preserve"> no direct remuneration for this role</w:t>
      </w:r>
      <w:r>
        <w:rPr>
          <w:rFonts w:ascii="Century Gothic" w:hAnsi="Century Gothic"/>
          <w:iCs/>
        </w:rPr>
        <w:t>,</w:t>
      </w:r>
      <w:r w:rsidRPr="00EC6E77">
        <w:rPr>
          <w:rFonts w:ascii="Century Gothic" w:hAnsi="Century Gothic"/>
          <w:iCs/>
        </w:rPr>
        <w:t xml:space="preserve"> however all reasonable expenses will be covered by the RCoA.</w:t>
      </w:r>
    </w:p>
    <w:p w14:paraId="7CB0B7C9" w14:textId="77777777" w:rsidR="0055066E" w:rsidRDefault="0055066E" w:rsidP="00332841">
      <w:pPr>
        <w:autoSpaceDE w:val="0"/>
        <w:autoSpaceDN w:val="0"/>
        <w:rPr>
          <w:rFonts w:ascii="Century Gothic" w:hAnsi="Century Gothic"/>
          <w:sz w:val="22"/>
          <w:szCs w:val="22"/>
          <w:lang w:eastAsia="en-GB"/>
        </w:rPr>
      </w:pPr>
    </w:p>
    <w:p w14:paraId="6772D98C" w14:textId="77777777" w:rsidR="00134500" w:rsidRPr="00EC6E77" w:rsidRDefault="00134500" w:rsidP="00134500">
      <w:pPr>
        <w:pStyle w:val="ListParagraph"/>
        <w:numPr>
          <w:ilvl w:val="0"/>
          <w:numId w:val="0"/>
        </w:numPr>
        <w:rPr>
          <w:b/>
        </w:rPr>
      </w:pPr>
      <w:r>
        <w:rPr>
          <w:b/>
        </w:rPr>
        <w:t>Term of appointment</w:t>
      </w:r>
    </w:p>
    <w:p w14:paraId="3C10B743" w14:textId="065164DF" w:rsidR="00134500" w:rsidRPr="00EC6E77" w:rsidRDefault="00134500" w:rsidP="00134500">
      <w:pPr>
        <w:jc w:val="both"/>
        <w:rPr>
          <w:rFonts w:ascii="Century Gothic" w:hAnsi="Century Gothic"/>
          <w:color w:val="C0504D"/>
        </w:rPr>
      </w:pPr>
      <w:r w:rsidRPr="00EC6E77">
        <w:rPr>
          <w:rFonts w:ascii="Century Gothic" w:hAnsi="Century Gothic"/>
        </w:rPr>
        <w:t xml:space="preserve">The role of Chair is a </w:t>
      </w:r>
      <w:r>
        <w:rPr>
          <w:rFonts w:ascii="Century Gothic" w:hAnsi="Century Gothic"/>
        </w:rPr>
        <w:t>3-year</w:t>
      </w:r>
      <w:r w:rsidRPr="00EC6E77">
        <w:rPr>
          <w:rFonts w:ascii="Century Gothic" w:hAnsi="Century Gothic"/>
        </w:rPr>
        <w:t xml:space="preserve"> fixed term contract which </w:t>
      </w:r>
      <w:r>
        <w:rPr>
          <w:rFonts w:ascii="Century Gothic" w:hAnsi="Century Gothic"/>
        </w:rPr>
        <w:t>is</w:t>
      </w:r>
      <w:r w:rsidRPr="00EC6E77">
        <w:rPr>
          <w:rFonts w:ascii="Century Gothic" w:hAnsi="Century Gothic"/>
        </w:rPr>
        <w:t xml:space="preserve"> reviewed annually </w:t>
      </w:r>
      <w:r>
        <w:rPr>
          <w:rFonts w:ascii="Century Gothic" w:hAnsi="Century Gothic"/>
        </w:rPr>
        <w:t>and is</w:t>
      </w:r>
      <w:r w:rsidRPr="004F1D97">
        <w:t xml:space="preserve"> </w:t>
      </w:r>
      <w:r w:rsidRPr="004F1D97">
        <w:rPr>
          <w:rFonts w:ascii="Century Gothic" w:hAnsi="Century Gothic"/>
        </w:rPr>
        <w:t>renewable for a further 3-year perio</w:t>
      </w:r>
      <w:r>
        <w:rPr>
          <w:rFonts w:ascii="Century Gothic" w:hAnsi="Century Gothic"/>
        </w:rPr>
        <w:t>d</w:t>
      </w:r>
      <w:r w:rsidR="00C92D01">
        <w:rPr>
          <w:rFonts w:ascii="Century Gothic" w:hAnsi="Century Gothic"/>
        </w:rPr>
        <w:t>, upon successful continued funding of NELA. NELA is currently funded until 30 November 2025</w:t>
      </w:r>
      <w:r w:rsidR="00476C5A">
        <w:rPr>
          <w:rFonts w:ascii="Century Gothic" w:hAnsi="Century Gothic"/>
        </w:rPr>
        <w:t>, with scope currently for extension until November 2027</w:t>
      </w:r>
      <w:r w:rsidR="00C92D01">
        <w:rPr>
          <w:rFonts w:ascii="Century Gothic" w:hAnsi="Century Gothic"/>
        </w:rPr>
        <w:t xml:space="preserve">. </w:t>
      </w:r>
    </w:p>
    <w:p w14:paraId="42A8F95A" w14:textId="77777777" w:rsidR="00134500" w:rsidRDefault="00134500" w:rsidP="00913666">
      <w:pPr>
        <w:rPr>
          <w:rFonts w:ascii="Century Gothic" w:hAnsi="Century Gothic"/>
          <w:b/>
          <w:color w:val="000000"/>
          <w:sz w:val="22"/>
          <w:szCs w:val="22"/>
          <w:lang w:eastAsia="en-GB"/>
        </w:rPr>
      </w:pPr>
    </w:p>
    <w:p w14:paraId="164B597C" w14:textId="033FD3B2" w:rsidR="00913666" w:rsidRPr="00103339" w:rsidRDefault="00913666" w:rsidP="00913666">
      <w:pPr>
        <w:rPr>
          <w:rFonts w:ascii="Century Gothic" w:hAnsi="Century Gothic"/>
          <w:b/>
          <w:color w:val="000000"/>
          <w:sz w:val="22"/>
          <w:szCs w:val="22"/>
          <w:lang w:eastAsia="en-GB"/>
        </w:rPr>
      </w:pPr>
      <w:r w:rsidRPr="00103339">
        <w:rPr>
          <w:rFonts w:ascii="Century Gothic" w:hAnsi="Century Gothic"/>
          <w:b/>
          <w:color w:val="000000"/>
          <w:sz w:val="22"/>
          <w:szCs w:val="22"/>
          <w:lang w:eastAsia="en-GB"/>
        </w:rPr>
        <w:t>Period of commencement and operation</w:t>
      </w:r>
    </w:p>
    <w:p w14:paraId="63B49B6C" w14:textId="7AD518C9" w:rsidR="00913666" w:rsidRDefault="00913666" w:rsidP="00913666">
      <w:pPr>
        <w:autoSpaceDE w:val="0"/>
        <w:autoSpaceDN w:val="0"/>
        <w:rPr>
          <w:rFonts w:ascii="Century Gothic" w:hAnsi="Century Gothic"/>
          <w:sz w:val="22"/>
          <w:szCs w:val="22"/>
        </w:rPr>
      </w:pPr>
      <w:r w:rsidRPr="00103339">
        <w:rPr>
          <w:rFonts w:ascii="Century Gothic" w:hAnsi="Century Gothic"/>
          <w:color w:val="000000"/>
          <w:sz w:val="22"/>
          <w:szCs w:val="22"/>
          <w:lang w:eastAsia="en-GB"/>
        </w:rPr>
        <w:t xml:space="preserve">The post-holder will commence their duties no later than </w:t>
      </w:r>
      <w:r w:rsidR="006B14E7">
        <w:rPr>
          <w:rFonts w:ascii="Century Gothic" w:hAnsi="Century Gothic"/>
          <w:color w:val="000000"/>
          <w:sz w:val="22"/>
          <w:szCs w:val="22"/>
          <w:lang w:eastAsia="en-GB"/>
        </w:rPr>
        <w:t>30 April 2025</w:t>
      </w:r>
      <w:r w:rsidR="00C92D01">
        <w:rPr>
          <w:rFonts w:ascii="Century Gothic" w:hAnsi="Century Gothic"/>
          <w:color w:val="000000"/>
          <w:sz w:val="22"/>
          <w:szCs w:val="22"/>
          <w:lang w:eastAsia="en-GB"/>
        </w:rPr>
        <w:t xml:space="preserve">. </w:t>
      </w:r>
    </w:p>
    <w:p w14:paraId="4218788E" w14:textId="77777777" w:rsidR="00FD273F" w:rsidRDefault="00FD273F" w:rsidP="00913666">
      <w:pPr>
        <w:rPr>
          <w:rFonts w:ascii="Century Gothic" w:hAnsi="Century Gothic"/>
          <w:b/>
          <w:color w:val="000000"/>
          <w:sz w:val="22"/>
          <w:szCs w:val="22"/>
          <w:lang w:eastAsia="en-GB"/>
        </w:rPr>
      </w:pPr>
    </w:p>
    <w:tbl>
      <w:tblPr>
        <w:tblW w:w="100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0031"/>
      </w:tblGrid>
      <w:tr w:rsidR="008F4FAF" w:rsidRPr="000C365F" w14:paraId="01A9B0C7" w14:textId="77777777" w:rsidTr="00EE34D1">
        <w:trPr>
          <w:trHeight w:val="835"/>
        </w:trPr>
        <w:tc>
          <w:tcPr>
            <w:tcW w:w="10031" w:type="dxa"/>
            <w:shd w:val="clear" w:color="auto" w:fill="BDD6EE"/>
            <w:vAlign w:val="center"/>
          </w:tcPr>
          <w:p w14:paraId="3587B04A" w14:textId="77777777" w:rsidR="008F4FAF" w:rsidRPr="000C365F" w:rsidRDefault="008F4FAF" w:rsidP="00EE34D1">
            <w:pPr>
              <w:spacing w:before="60" w:after="60"/>
              <w:jc w:val="center"/>
              <w:rPr>
                <w:rFonts w:ascii="Century Gothic" w:hAnsi="Century Gothic"/>
                <w:b/>
                <w:sz w:val="28"/>
                <w:szCs w:val="28"/>
              </w:rPr>
            </w:pPr>
            <w:r w:rsidRPr="000C365F">
              <w:rPr>
                <w:rFonts w:ascii="Century Gothic" w:hAnsi="Century Gothic"/>
                <w:b/>
                <w:sz w:val="28"/>
                <w:szCs w:val="28"/>
              </w:rPr>
              <w:t xml:space="preserve">PERSON SPECIFICATION </w:t>
            </w:r>
          </w:p>
          <w:p w14:paraId="3182CAC5" w14:textId="4D40F87F" w:rsidR="008F4FAF" w:rsidRPr="000C365F" w:rsidRDefault="008F4FAF" w:rsidP="00EE34D1">
            <w:pPr>
              <w:spacing w:before="60" w:after="60"/>
              <w:jc w:val="center"/>
              <w:rPr>
                <w:rFonts w:ascii="Century Gothic" w:hAnsi="Century Gothic"/>
                <w:b/>
              </w:rPr>
            </w:pPr>
            <w:r w:rsidRPr="000C365F">
              <w:rPr>
                <w:rFonts w:ascii="Century Gothic" w:hAnsi="Century Gothic"/>
                <w:b/>
                <w:sz w:val="28"/>
                <w:szCs w:val="28"/>
              </w:rPr>
              <w:t>Chair of the Board of the National Emergency Laparotomy Audit</w:t>
            </w:r>
          </w:p>
        </w:tc>
      </w:tr>
      <w:tr w:rsidR="008F4FAF" w:rsidRPr="000C365F" w14:paraId="2B6F5BCE" w14:textId="77777777" w:rsidTr="00EE34D1">
        <w:trPr>
          <w:trHeight w:val="336"/>
        </w:trPr>
        <w:tc>
          <w:tcPr>
            <w:tcW w:w="10031" w:type="dxa"/>
            <w:shd w:val="clear" w:color="auto" w:fill="BDD6EE"/>
            <w:vAlign w:val="center"/>
          </w:tcPr>
          <w:p w14:paraId="65EF6129" w14:textId="77777777" w:rsidR="008F4FAF" w:rsidRPr="000C365F" w:rsidRDefault="008F4FAF" w:rsidP="00EE34D1">
            <w:pPr>
              <w:spacing w:before="60" w:after="60"/>
              <w:rPr>
                <w:rFonts w:ascii="Century Gothic" w:hAnsi="Century Gothic"/>
              </w:rPr>
            </w:pPr>
            <w:r w:rsidRPr="000C365F">
              <w:rPr>
                <w:rFonts w:ascii="Century Gothic" w:hAnsi="Century Gothic"/>
                <w:b/>
              </w:rPr>
              <w:t>EDUCATIONAL REQUIREMENTS</w:t>
            </w:r>
          </w:p>
        </w:tc>
      </w:tr>
      <w:tr w:rsidR="008F4FAF" w:rsidRPr="000C365F" w14:paraId="3970805D" w14:textId="77777777" w:rsidTr="00EE34D1">
        <w:trPr>
          <w:trHeight w:val="389"/>
        </w:trPr>
        <w:tc>
          <w:tcPr>
            <w:tcW w:w="10031" w:type="dxa"/>
            <w:vMerge w:val="restart"/>
          </w:tcPr>
          <w:p w14:paraId="6A21C114" w14:textId="77777777" w:rsidR="008F4FAF" w:rsidRPr="000C365F" w:rsidRDefault="008F4FAF" w:rsidP="00EE34D1">
            <w:pPr>
              <w:pStyle w:val="Subhead3"/>
              <w:spacing w:before="120"/>
              <w:rPr>
                <w:rFonts w:ascii="Century Gothic" w:hAnsi="Century Gothic" w:cs="Arial"/>
                <w:sz w:val="20"/>
                <w:lang w:val="en-GB"/>
              </w:rPr>
            </w:pPr>
            <w:r w:rsidRPr="000C365F">
              <w:rPr>
                <w:rFonts w:ascii="Century Gothic" w:hAnsi="Century Gothic" w:cs="Arial"/>
                <w:sz w:val="20"/>
                <w:lang w:val="en-GB"/>
              </w:rPr>
              <w:t>Essential</w:t>
            </w:r>
          </w:p>
          <w:p w14:paraId="4709E12D" w14:textId="61104B38" w:rsidR="008F4FAF" w:rsidRPr="000C365F" w:rsidRDefault="008F4FAF" w:rsidP="008F4FAF">
            <w:pPr>
              <w:numPr>
                <w:ilvl w:val="0"/>
                <w:numId w:val="5"/>
              </w:numPr>
              <w:ind w:left="567"/>
              <w:rPr>
                <w:rFonts w:ascii="Century Gothic" w:hAnsi="Century Gothic"/>
              </w:rPr>
            </w:pPr>
            <w:r w:rsidRPr="000C365F">
              <w:rPr>
                <w:rFonts w:ascii="Century Gothic" w:hAnsi="Century Gothic"/>
              </w:rPr>
              <w:t>Holder of a substantive consultant or SAS post in Anaesthesia, ICM, General Surgery, or Emergency Medicine</w:t>
            </w:r>
          </w:p>
          <w:p w14:paraId="0DA3A655" w14:textId="77777777" w:rsidR="008F4FAF" w:rsidRPr="000C365F" w:rsidRDefault="008F4FAF" w:rsidP="00EE34D1">
            <w:pPr>
              <w:ind w:left="720"/>
              <w:rPr>
                <w:rFonts w:ascii="Century Gothic" w:hAnsi="Century Gothic"/>
              </w:rPr>
            </w:pPr>
          </w:p>
          <w:p w14:paraId="5A30B822" w14:textId="77777777" w:rsidR="008F4FAF" w:rsidRPr="000C365F" w:rsidRDefault="008F4FAF" w:rsidP="00EE34D1">
            <w:pPr>
              <w:pStyle w:val="Subhead3"/>
              <w:rPr>
                <w:rFonts w:ascii="Century Gothic" w:hAnsi="Century Gothic" w:cs="Arial"/>
                <w:sz w:val="20"/>
                <w:lang w:val="en-GB"/>
              </w:rPr>
            </w:pPr>
            <w:r w:rsidRPr="000C365F">
              <w:rPr>
                <w:rFonts w:ascii="Century Gothic" w:hAnsi="Century Gothic" w:cs="Arial"/>
                <w:sz w:val="20"/>
                <w:lang w:val="en-GB"/>
              </w:rPr>
              <w:t>Desirable</w:t>
            </w:r>
          </w:p>
          <w:p w14:paraId="451B0A8C" w14:textId="76B5C27E" w:rsidR="008F4FAF" w:rsidRPr="000C365F" w:rsidRDefault="008F4FAF" w:rsidP="008F4FAF">
            <w:pPr>
              <w:numPr>
                <w:ilvl w:val="0"/>
                <w:numId w:val="5"/>
              </w:numPr>
              <w:ind w:left="567"/>
              <w:rPr>
                <w:rFonts w:ascii="Century Gothic" w:hAnsi="Century Gothic"/>
              </w:rPr>
            </w:pPr>
            <w:r w:rsidRPr="000C365F">
              <w:rPr>
                <w:rFonts w:ascii="Century Gothic" w:hAnsi="Century Gothic"/>
              </w:rPr>
              <w:t>Higher Research Degree (</w:t>
            </w:r>
            <w:proofErr w:type="spellStart"/>
            <w:r w:rsidRPr="000C365F">
              <w:rPr>
                <w:rFonts w:ascii="Century Gothic" w:hAnsi="Century Gothic"/>
              </w:rPr>
              <w:t>MDRes</w:t>
            </w:r>
            <w:proofErr w:type="spellEnd"/>
            <w:r w:rsidRPr="000C365F">
              <w:rPr>
                <w:rFonts w:ascii="Century Gothic" w:hAnsi="Century Gothic"/>
              </w:rPr>
              <w:t xml:space="preserve">) or PhD or other advanced research training/education </w:t>
            </w:r>
          </w:p>
        </w:tc>
      </w:tr>
      <w:tr w:rsidR="008F4FAF" w:rsidRPr="000C365F" w14:paraId="16CC4251" w14:textId="77777777" w:rsidTr="00EE34D1">
        <w:trPr>
          <w:trHeight w:val="293"/>
        </w:trPr>
        <w:tc>
          <w:tcPr>
            <w:tcW w:w="10031" w:type="dxa"/>
            <w:vMerge/>
          </w:tcPr>
          <w:p w14:paraId="2BF95205" w14:textId="77777777" w:rsidR="008F4FAF" w:rsidRPr="000C365F" w:rsidRDefault="008F4FAF" w:rsidP="008F4FAF">
            <w:pPr>
              <w:numPr>
                <w:ilvl w:val="0"/>
                <w:numId w:val="11"/>
              </w:numPr>
              <w:tabs>
                <w:tab w:val="clear" w:pos="720"/>
                <w:tab w:val="num" w:pos="531"/>
              </w:tabs>
              <w:ind w:hanging="472"/>
              <w:rPr>
                <w:rFonts w:ascii="Century Gothic" w:hAnsi="Century Gothic"/>
                <w:color w:val="FF0000"/>
              </w:rPr>
            </w:pPr>
          </w:p>
        </w:tc>
      </w:tr>
      <w:tr w:rsidR="008F4FAF" w:rsidRPr="000C365F" w14:paraId="13D3C270" w14:textId="77777777" w:rsidTr="00EE34D1">
        <w:trPr>
          <w:trHeight w:val="1271"/>
        </w:trPr>
        <w:tc>
          <w:tcPr>
            <w:tcW w:w="10031" w:type="dxa"/>
            <w:vMerge/>
          </w:tcPr>
          <w:p w14:paraId="3518CF41" w14:textId="77777777" w:rsidR="008F4FAF" w:rsidRPr="000C365F" w:rsidRDefault="008F4FAF" w:rsidP="008F4FAF">
            <w:pPr>
              <w:numPr>
                <w:ilvl w:val="0"/>
                <w:numId w:val="11"/>
              </w:numPr>
              <w:tabs>
                <w:tab w:val="clear" w:pos="720"/>
                <w:tab w:val="num" w:pos="531"/>
              </w:tabs>
              <w:ind w:hanging="472"/>
              <w:rPr>
                <w:rFonts w:ascii="Century Gothic" w:hAnsi="Century Gothic"/>
                <w:color w:val="FF0000"/>
              </w:rPr>
            </w:pPr>
          </w:p>
        </w:tc>
      </w:tr>
      <w:tr w:rsidR="008F4FAF" w:rsidRPr="000C365F" w14:paraId="7CB3E3A6" w14:textId="77777777" w:rsidTr="00EE34D1">
        <w:tc>
          <w:tcPr>
            <w:tcW w:w="10031" w:type="dxa"/>
            <w:shd w:val="clear" w:color="auto" w:fill="BDD6EE"/>
          </w:tcPr>
          <w:p w14:paraId="3DD703A7" w14:textId="77777777" w:rsidR="008F4FAF" w:rsidRPr="000C365F" w:rsidRDefault="008F4FAF" w:rsidP="00EE34D1">
            <w:pPr>
              <w:spacing w:before="60" w:after="60"/>
              <w:rPr>
                <w:rFonts w:ascii="Century Gothic" w:hAnsi="Century Gothic"/>
              </w:rPr>
            </w:pPr>
            <w:r w:rsidRPr="000C365F">
              <w:rPr>
                <w:rFonts w:ascii="Century Gothic" w:hAnsi="Century Gothic"/>
                <w:b/>
              </w:rPr>
              <w:t>PROFESSIONAL/TECHNICAL AND OCCUPATIONAL TRAINING</w:t>
            </w:r>
          </w:p>
        </w:tc>
      </w:tr>
      <w:tr w:rsidR="008F4FAF" w:rsidRPr="000C365F" w14:paraId="4ADE26F0" w14:textId="77777777" w:rsidTr="00EE34D1">
        <w:trPr>
          <w:trHeight w:val="429"/>
        </w:trPr>
        <w:tc>
          <w:tcPr>
            <w:tcW w:w="10031" w:type="dxa"/>
            <w:vMerge w:val="restart"/>
          </w:tcPr>
          <w:p w14:paraId="1C314A2C" w14:textId="77777777" w:rsidR="008F4FAF" w:rsidRPr="000C365F" w:rsidRDefault="008F4FAF" w:rsidP="00EE34D1">
            <w:pPr>
              <w:pStyle w:val="Subhead3"/>
              <w:spacing w:before="120"/>
              <w:rPr>
                <w:rFonts w:ascii="Century Gothic" w:hAnsi="Century Gothic" w:cs="Arial"/>
                <w:sz w:val="20"/>
                <w:lang w:val="en-GB"/>
              </w:rPr>
            </w:pPr>
            <w:r w:rsidRPr="000C365F">
              <w:rPr>
                <w:rFonts w:ascii="Century Gothic" w:hAnsi="Century Gothic" w:cs="Arial"/>
                <w:sz w:val="20"/>
                <w:lang w:val="en-GB"/>
              </w:rPr>
              <w:t>Essential</w:t>
            </w:r>
          </w:p>
          <w:p w14:paraId="0D387B48" w14:textId="77777777" w:rsidR="008F4FAF" w:rsidRPr="000C365F" w:rsidRDefault="008F4FAF" w:rsidP="008F4FAF">
            <w:pPr>
              <w:pStyle w:val="ListParagraph"/>
              <w:numPr>
                <w:ilvl w:val="0"/>
                <w:numId w:val="14"/>
              </w:numPr>
              <w:ind w:left="567"/>
              <w:contextualSpacing/>
              <w:jc w:val="left"/>
              <w:rPr>
                <w:sz w:val="20"/>
                <w:szCs w:val="20"/>
              </w:rPr>
            </w:pPr>
            <w:r w:rsidRPr="000C365F">
              <w:rPr>
                <w:sz w:val="20"/>
                <w:szCs w:val="20"/>
              </w:rPr>
              <w:t>Experience of chairing a board or committee</w:t>
            </w:r>
          </w:p>
        </w:tc>
      </w:tr>
      <w:tr w:rsidR="008F4FAF" w:rsidRPr="000C365F" w14:paraId="5F2FC261" w14:textId="77777777" w:rsidTr="00EE34D1">
        <w:trPr>
          <w:trHeight w:val="564"/>
        </w:trPr>
        <w:tc>
          <w:tcPr>
            <w:tcW w:w="10031" w:type="dxa"/>
            <w:vMerge/>
          </w:tcPr>
          <w:p w14:paraId="47889E5A" w14:textId="77777777" w:rsidR="008F4FAF" w:rsidRPr="000C365F" w:rsidRDefault="008F4FAF" w:rsidP="008F4FAF">
            <w:pPr>
              <w:numPr>
                <w:ilvl w:val="0"/>
                <w:numId w:val="11"/>
              </w:numPr>
              <w:tabs>
                <w:tab w:val="clear" w:pos="720"/>
                <w:tab w:val="num" w:pos="531"/>
              </w:tabs>
              <w:ind w:left="531" w:hanging="283"/>
              <w:rPr>
                <w:rFonts w:ascii="Century Gothic" w:hAnsi="Century Gothic"/>
              </w:rPr>
            </w:pPr>
          </w:p>
        </w:tc>
      </w:tr>
      <w:tr w:rsidR="008F4FAF" w:rsidRPr="000C365F" w14:paraId="412BFCEA" w14:textId="77777777" w:rsidTr="00EE34D1">
        <w:tc>
          <w:tcPr>
            <w:tcW w:w="10031" w:type="dxa"/>
            <w:shd w:val="clear" w:color="auto" w:fill="BDD6EE"/>
          </w:tcPr>
          <w:p w14:paraId="4640DB5B" w14:textId="77777777" w:rsidR="008F4FAF" w:rsidRPr="000C365F" w:rsidRDefault="008F4FAF" w:rsidP="00EE34D1">
            <w:pPr>
              <w:spacing w:before="60" w:after="60"/>
              <w:rPr>
                <w:rFonts w:ascii="Century Gothic" w:hAnsi="Century Gothic"/>
              </w:rPr>
            </w:pPr>
            <w:r w:rsidRPr="000C365F">
              <w:rPr>
                <w:rFonts w:ascii="Century Gothic" w:hAnsi="Century Gothic"/>
                <w:b/>
              </w:rPr>
              <w:t>SKILLS AND KNOWLEDGE</w:t>
            </w:r>
          </w:p>
        </w:tc>
      </w:tr>
      <w:tr w:rsidR="008F4FAF" w:rsidRPr="000C365F" w14:paraId="1C9491BD" w14:textId="77777777" w:rsidTr="00EE34D1">
        <w:trPr>
          <w:trHeight w:val="3299"/>
        </w:trPr>
        <w:tc>
          <w:tcPr>
            <w:tcW w:w="10031" w:type="dxa"/>
          </w:tcPr>
          <w:p w14:paraId="4F926217" w14:textId="77777777" w:rsidR="008F4FAF" w:rsidRPr="000C365F" w:rsidRDefault="008F4FAF" w:rsidP="00EE34D1">
            <w:pPr>
              <w:pStyle w:val="Subhead3"/>
              <w:spacing w:before="120"/>
              <w:rPr>
                <w:rFonts w:ascii="Century Gothic" w:hAnsi="Century Gothic" w:cs="Arial"/>
                <w:sz w:val="20"/>
                <w:lang w:val="en-GB"/>
              </w:rPr>
            </w:pPr>
            <w:r w:rsidRPr="000C365F">
              <w:rPr>
                <w:rFonts w:ascii="Century Gothic" w:hAnsi="Century Gothic" w:cs="Arial"/>
                <w:sz w:val="20"/>
                <w:lang w:val="en-GB"/>
              </w:rPr>
              <w:lastRenderedPageBreak/>
              <w:t>Essential</w:t>
            </w:r>
          </w:p>
          <w:p w14:paraId="387CA8A7" w14:textId="215EDFBE" w:rsidR="007C382D" w:rsidRPr="000C365F" w:rsidRDefault="007C382D" w:rsidP="008F4FAF">
            <w:pPr>
              <w:numPr>
                <w:ilvl w:val="0"/>
                <w:numId w:val="13"/>
              </w:numPr>
              <w:ind w:left="555"/>
              <w:rPr>
                <w:rFonts w:ascii="Century Gothic" w:hAnsi="Century Gothic"/>
              </w:rPr>
            </w:pPr>
            <w:r w:rsidRPr="000C365F">
              <w:rPr>
                <w:rFonts w:ascii="Century Gothic" w:hAnsi="Century Gothic"/>
              </w:rPr>
              <w:t>Able to demonstrate an understanding of how NELA fits with national priorities</w:t>
            </w:r>
          </w:p>
          <w:p w14:paraId="3DC9F854" w14:textId="4D0AF598" w:rsidR="008F4FAF" w:rsidRPr="000C365F" w:rsidRDefault="008F4FAF" w:rsidP="008F4FAF">
            <w:pPr>
              <w:numPr>
                <w:ilvl w:val="0"/>
                <w:numId w:val="13"/>
              </w:numPr>
              <w:ind w:left="555"/>
              <w:rPr>
                <w:rFonts w:ascii="Century Gothic" w:hAnsi="Century Gothic"/>
              </w:rPr>
            </w:pPr>
            <w:r w:rsidRPr="000C365F">
              <w:rPr>
                <w:rFonts w:ascii="Century Gothic" w:hAnsi="Century Gothic"/>
              </w:rPr>
              <w:t>Strong leadership, interpersonal and organisational skills</w:t>
            </w:r>
          </w:p>
          <w:p w14:paraId="08487E8B" w14:textId="77777777" w:rsidR="008F4FAF" w:rsidRPr="000C365F" w:rsidRDefault="008F4FAF" w:rsidP="008F4FAF">
            <w:pPr>
              <w:numPr>
                <w:ilvl w:val="0"/>
                <w:numId w:val="13"/>
              </w:numPr>
              <w:ind w:left="555"/>
              <w:rPr>
                <w:rFonts w:ascii="Century Gothic" w:hAnsi="Century Gothic"/>
              </w:rPr>
            </w:pPr>
            <w:r w:rsidRPr="000C365F">
              <w:rPr>
                <w:rFonts w:ascii="Century Gothic" w:hAnsi="Century Gothic"/>
              </w:rPr>
              <w:t>Excellent oral and written communication skills</w:t>
            </w:r>
          </w:p>
          <w:p w14:paraId="602B4DAC" w14:textId="77777777" w:rsidR="008F4FAF" w:rsidRPr="000C365F" w:rsidRDefault="008F4FAF" w:rsidP="008F4FAF">
            <w:pPr>
              <w:numPr>
                <w:ilvl w:val="0"/>
                <w:numId w:val="13"/>
              </w:numPr>
              <w:ind w:left="555"/>
              <w:rPr>
                <w:rFonts w:ascii="Century Gothic" w:hAnsi="Century Gothic"/>
              </w:rPr>
            </w:pPr>
            <w:r w:rsidRPr="000C365F">
              <w:rPr>
                <w:rFonts w:ascii="Century Gothic" w:hAnsi="Century Gothic"/>
              </w:rPr>
              <w:t>Practical strategic planning ability</w:t>
            </w:r>
          </w:p>
          <w:p w14:paraId="784F9BA5" w14:textId="7F969600" w:rsidR="008F4FAF" w:rsidRDefault="008F4FAF" w:rsidP="008F4FAF">
            <w:pPr>
              <w:numPr>
                <w:ilvl w:val="0"/>
                <w:numId w:val="13"/>
              </w:numPr>
              <w:ind w:left="555"/>
              <w:rPr>
                <w:rFonts w:ascii="Century Gothic" w:hAnsi="Century Gothic"/>
              </w:rPr>
            </w:pPr>
            <w:r w:rsidRPr="000C365F">
              <w:rPr>
                <w:rFonts w:ascii="Century Gothic" w:hAnsi="Century Gothic"/>
              </w:rPr>
              <w:t>Direct experience of managing/co-managing a research programme</w:t>
            </w:r>
            <w:r w:rsidR="00B533B4">
              <w:rPr>
                <w:rFonts w:ascii="Century Gothic" w:hAnsi="Century Gothic"/>
              </w:rPr>
              <w:t xml:space="preserve"> or other large programme</w:t>
            </w:r>
          </w:p>
          <w:p w14:paraId="2037A91B" w14:textId="319B81E0" w:rsidR="00B533B4" w:rsidRPr="000C365F" w:rsidRDefault="00B533B4" w:rsidP="008F4FAF">
            <w:pPr>
              <w:numPr>
                <w:ilvl w:val="0"/>
                <w:numId w:val="13"/>
              </w:numPr>
              <w:ind w:left="555"/>
              <w:rPr>
                <w:rFonts w:ascii="Century Gothic" w:hAnsi="Century Gothic"/>
              </w:rPr>
            </w:pPr>
            <w:r>
              <w:rPr>
                <w:rFonts w:ascii="Century Gothic" w:hAnsi="Century Gothic"/>
              </w:rPr>
              <w:t>Experience with risk management and project governance</w:t>
            </w:r>
          </w:p>
          <w:p w14:paraId="2112F2D1" w14:textId="77777777" w:rsidR="008F4FAF" w:rsidRPr="000C365F" w:rsidRDefault="008F4FAF" w:rsidP="008F4FAF">
            <w:pPr>
              <w:numPr>
                <w:ilvl w:val="0"/>
                <w:numId w:val="13"/>
              </w:numPr>
              <w:ind w:left="555"/>
              <w:rPr>
                <w:rFonts w:ascii="Century Gothic" w:hAnsi="Century Gothic"/>
              </w:rPr>
            </w:pPr>
            <w:r w:rsidRPr="000C365F">
              <w:rPr>
                <w:rFonts w:ascii="Century Gothic" w:hAnsi="Century Gothic"/>
              </w:rPr>
              <w:t>Experience of developing relationships with external organisations</w:t>
            </w:r>
          </w:p>
          <w:p w14:paraId="092DA862" w14:textId="7D4F570C" w:rsidR="008F4FAF" w:rsidRPr="000C365F" w:rsidRDefault="008F4FAF" w:rsidP="008F4FAF">
            <w:pPr>
              <w:pStyle w:val="ListParagraph"/>
              <w:numPr>
                <w:ilvl w:val="0"/>
                <w:numId w:val="13"/>
              </w:numPr>
              <w:ind w:left="555"/>
              <w:contextualSpacing/>
              <w:jc w:val="left"/>
              <w:rPr>
                <w:sz w:val="20"/>
                <w:szCs w:val="20"/>
              </w:rPr>
            </w:pPr>
            <w:r w:rsidRPr="000C365F">
              <w:rPr>
                <w:sz w:val="20"/>
                <w:szCs w:val="20"/>
              </w:rPr>
              <w:t xml:space="preserve">Have the necessary communication skills to chair meetings effectively </w:t>
            </w:r>
          </w:p>
          <w:p w14:paraId="37A15ECA" w14:textId="3AD033B5" w:rsidR="008F4FAF" w:rsidRPr="000C365F" w:rsidRDefault="008F4FAF" w:rsidP="008F4FAF">
            <w:pPr>
              <w:pStyle w:val="ListParagraph"/>
              <w:numPr>
                <w:ilvl w:val="0"/>
                <w:numId w:val="13"/>
              </w:numPr>
              <w:ind w:left="555"/>
              <w:contextualSpacing/>
              <w:jc w:val="left"/>
              <w:rPr>
                <w:sz w:val="20"/>
                <w:szCs w:val="20"/>
              </w:rPr>
            </w:pPr>
            <w:r w:rsidRPr="000C365F">
              <w:rPr>
                <w:sz w:val="20"/>
                <w:szCs w:val="20"/>
              </w:rPr>
              <w:t>Commitment to development of NELA in a manner consistent with contractual obligations and budget</w:t>
            </w:r>
          </w:p>
          <w:p w14:paraId="44BE4526" w14:textId="77777777" w:rsidR="008F4FAF" w:rsidRPr="000C365F" w:rsidRDefault="008F4FAF" w:rsidP="008F4FAF">
            <w:pPr>
              <w:numPr>
                <w:ilvl w:val="0"/>
                <w:numId w:val="13"/>
              </w:numPr>
              <w:ind w:left="555"/>
              <w:rPr>
                <w:rFonts w:ascii="Century Gothic" w:hAnsi="Century Gothic"/>
              </w:rPr>
            </w:pPr>
            <w:r w:rsidRPr="000C365F">
              <w:rPr>
                <w:rFonts w:ascii="Century Gothic" w:hAnsi="Century Gothic"/>
              </w:rPr>
              <w:t>IT skills (word processing, spreadsheet, database and presentation packages)</w:t>
            </w:r>
          </w:p>
          <w:p w14:paraId="526F8D82" w14:textId="605C6F35" w:rsidR="008F4FAF" w:rsidRPr="000C365F" w:rsidRDefault="008F4FAF" w:rsidP="008F4FAF">
            <w:pPr>
              <w:spacing w:after="120"/>
              <w:ind w:left="195"/>
              <w:contextualSpacing/>
            </w:pPr>
          </w:p>
        </w:tc>
      </w:tr>
      <w:tr w:rsidR="008F4FAF" w:rsidRPr="000C365F" w14:paraId="6283E9DD" w14:textId="77777777" w:rsidTr="00EE34D1">
        <w:tc>
          <w:tcPr>
            <w:tcW w:w="10031" w:type="dxa"/>
            <w:shd w:val="clear" w:color="auto" w:fill="BDD6EE"/>
          </w:tcPr>
          <w:p w14:paraId="0AA7CD84" w14:textId="77777777" w:rsidR="008F4FAF" w:rsidRPr="000C365F" w:rsidRDefault="008F4FAF" w:rsidP="00EE34D1">
            <w:pPr>
              <w:spacing w:before="60" w:after="60"/>
              <w:rPr>
                <w:rFonts w:ascii="Century Gothic" w:hAnsi="Century Gothic"/>
              </w:rPr>
            </w:pPr>
            <w:r w:rsidRPr="000C365F">
              <w:rPr>
                <w:rFonts w:ascii="Century Gothic" w:hAnsi="Century Gothic"/>
                <w:b/>
              </w:rPr>
              <w:t>PERSONAL ATTRIBUTES</w:t>
            </w:r>
          </w:p>
        </w:tc>
      </w:tr>
      <w:tr w:rsidR="008F4FAF" w:rsidRPr="000C365F" w14:paraId="29772D09" w14:textId="77777777" w:rsidTr="00EE34D1">
        <w:trPr>
          <w:trHeight w:val="1310"/>
        </w:trPr>
        <w:tc>
          <w:tcPr>
            <w:tcW w:w="10031" w:type="dxa"/>
          </w:tcPr>
          <w:p w14:paraId="79AFA3DD" w14:textId="77777777" w:rsidR="008F4FAF" w:rsidRPr="000C365F" w:rsidRDefault="008F4FAF" w:rsidP="00EE34D1">
            <w:pPr>
              <w:pStyle w:val="Subhead3"/>
              <w:spacing w:before="120"/>
              <w:rPr>
                <w:rFonts w:ascii="Century Gothic" w:hAnsi="Century Gothic" w:cs="Arial"/>
                <w:sz w:val="20"/>
                <w:lang w:val="en-GB"/>
              </w:rPr>
            </w:pPr>
            <w:r w:rsidRPr="000C365F">
              <w:rPr>
                <w:rFonts w:ascii="Century Gothic" w:hAnsi="Century Gothic" w:cs="Arial"/>
                <w:sz w:val="20"/>
                <w:lang w:val="en-GB"/>
              </w:rPr>
              <w:t>Essential</w:t>
            </w:r>
          </w:p>
          <w:p w14:paraId="622E5AA8" w14:textId="77777777" w:rsidR="008F4FAF" w:rsidRPr="000C365F" w:rsidRDefault="008F4FAF" w:rsidP="008F4FAF">
            <w:pPr>
              <w:pStyle w:val="ListParagraph"/>
              <w:numPr>
                <w:ilvl w:val="0"/>
                <w:numId w:val="12"/>
              </w:numPr>
              <w:ind w:left="555"/>
              <w:contextualSpacing/>
              <w:jc w:val="left"/>
              <w:rPr>
                <w:sz w:val="20"/>
                <w:szCs w:val="20"/>
              </w:rPr>
            </w:pPr>
            <w:r w:rsidRPr="000C365F">
              <w:rPr>
                <w:sz w:val="20"/>
                <w:szCs w:val="20"/>
              </w:rPr>
              <w:t>Be able to commit the necessary time to complete the roles listed in the job description to a high level</w:t>
            </w:r>
          </w:p>
          <w:p w14:paraId="2758C529" w14:textId="77777777" w:rsidR="008F4FAF" w:rsidRPr="000C365F" w:rsidRDefault="008F4FAF" w:rsidP="008F4FAF">
            <w:pPr>
              <w:numPr>
                <w:ilvl w:val="0"/>
                <w:numId w:val="12"/>
              </w:numPr>
              <w:ind w:left="555"/>
              <w:rPr>
                <w:rFonts w:ascii="Century Gothic" w:hAnsi="Century Gothic"/>
              </w:rPr>
            </w:pPr>
            <w:r w:rsidRPr="000C365F">
              <w:rPr>
                <w:rFonts w:ascii="Century Gothic" w:hAnsi="Century Gothic"/>
              </w:rPr>
              <w:t>Self-motivated, enthusiastic and driven</w:t>
            </w:r>
          </w:p>
          <w:p w14:paraId="13907F7A" w14:textId="77777777" w:rsidR="008F4FAF" w:rsidRPr="000C365F" w:rsidRDefault="008F4FAF" w:rsidP="008F4FAF">
            <w:pPr>
              <w:numPr>
                <w:ilvl w:val="0"/>
                <w:numId w:val="12"/>
              </w:numPr>
              <w:spacing w:after="120"/>
              <w:ind w:left="555"/>
              <w:rPr>
                <w:rFonts w:ascii="Century Gothic" w:hAnsi="Century Gothic"/>
              </w:rPr>
            </w:pPr>
            <w:r w:rsidRPr="000C365F">
              <w:rPr>
                <w:rFonts w:ascii="Century Gothic" w:hAnsi="Century Gothic"/>
              </w:rPr>
              <w:t>A team worker who is able to plan and achieve aims</w:t>
            </w:r>
          </w:p>
        </w:tc>
      </w:tr>
    </w:tbl>
    <w:p w14:paraId="6269F791" w14:textId="1620BDD3" w:rsidR="00913666" w:rsidRPr="002F443E" w:rsidRDefault="00913666" w:rsidP="002F443E">
      <w:pPr>
        <w:spacing w:after="200" w:line="276" w:lineRule="auto"/>
        <w:rPr>
          <w:rFonts w:ascii="Century Gothic" w:hAnsi="Century Gothic"/>
          <w:b/>
          <w:color w:val="000000"/>
          <w:sz w:val="22"/>
          <w:szCs w:val="22"/>
          <w:lang w:eastAsia="en-GB"/>
        </w:rPr>
      </w:pPr>
    </w:p>
    <w:sectPr w:rsidR="00913666" w:rsidRPr="002F443E" w:rsidSect="00321138">
      <w:headerReference w:type="default" r:id="rId7"/>
      <w:pgSz w:w="11906" w:h="16838"/>
      <w:pgMar w:top="1069"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1ABC" w14:textId="77777777" w:rsidR="00AA691E" w:rsidRDefault="00AA691E" w:rsidP="00321138">
      <w:r>
        <w:separator/>
      </w:r>
    </w:p>
  </w:endnote>
  <w:endnote w:type="continuationSeparator" w:id="0">
    <w:p w14:paraId="7C381E80" w14:textId="77777777" w:rsidR="00AA691E" w:rsidRDefault="00AA691E" w:rsidP="0032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mbri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1C12" w14:textId="77777777" w:rsidR="00AA691E" w:rsidRDefault="00AA691E" w:rsidP="00321138">
      <w:r>
        <w:separator/>
      </w:r>
    </w:p>
  </w:footnote>
  <w:footnote w:type="continuationSeparator" w:id="0">
    <w:p w14:paraId="607C0598" w14:textId="77777777" w:rsidR="00AA691E" w:rsidRDefault="00AA691E" w:rsidP="0032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5345" w14:textId="77777777" w:rsidR="00321138" w:rsidRDefault="00321138" w:rsidP="00321138">
    <w:pPr>
      <w:rPr>
        <w:rFonts w:ascii="Century Gothic" w:eastAsia="Batang" w:hAnsi="Century Gothic"/>
        <w:b/>
        <w:color w:val="808080"/>
        <w:sz w:val="28"/>
        <w:szCs w:val="28"/>
      </w:rPr>
    </w:pPr>
    <w:r w:rsidRPr="00321138">
      <w:rPr>
        <w:rFonts w:ascii="Century Gothic" w:eastAsia="Batang" w:hAnsi="Century Gothic"/>
        <w:b/>
        <w:noProof/>
        <w:color w:val="808080"/>
        <w:sz w:val="28"/>
        <w:szCs w:val="28"/>
        <w:lang w:eastAsia="en-GB"/>
      </w:rPr>
      <mc:AlternateContent>
        <mc:Choice Requires="wps">
          <w:drawing>
            <wp:anchor distT="0" distB="0" distL="114300" distR="114300" simplePos="0" relativeHeight="251659264" behindDoc="0" locked="0" layoutInCell="1" allowOverlap="1" wp14:anchorId="60ED4503" wp14:editId="097D5FE1">
              <wp:simplePos x="0" y="0"/>
              <wp:positionH relativeFrom="column">
                <wp:posOffset>2066925</wp:posOffset>
              </wp:positionH>
              <wp:positionV relativeFrom="paragraph">
                <wp:posOffset>121921</wp:posOffset>
              </wp:positionV>
              <wp:extent cx="3933825" cy="7429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742950"/>
                      </a:xfrm>
                      <a:prstGeom prst="rect">
                        <a:avLst/>
                      </a:prstGeom>
                      <a:solidFill>
                        <a:srgbClr val="FFFFFF"/>
                      </a:solidFill>
                      <a:ln w="9525">
                        <a:noFill/>
                        <a:miter lim="800000"/>
                        <a:headEnd/>
                        <a:tailEnd/>
                      </a:ln>
                    </wps:spPr>
                    <wps:txbx>
                      <w:txbxContent>
                        <w:p w14:paraId="5FEC2685" w14:textId="77777777" w:rsidR="00332841" w:rsidRPr="00332841" w:rsidRDefault="00332841" w:rsidP="00332841">
                          <w:pPr>
                            <w:jc w:val="center"/>
                            <w:rPr>
                              <w:rFonts w:ascii="Century Gothic" w:eastAsia="Batang" w:hAnsi="Century Gothic"/>
                              <w:b/>
                              <w:color w:val="808080"/>
                              <w:sz w:val="28"/>
                              <w:szCs w:val="28"/>
                            </w:rPr>
                          </w:pPr>
                          <w:r w:rsidRPr="00332841">
                            <w:rPr>
                              <w:rFonts w:ascii="Century Gothic" w:eastAsia="Batang" w:hAnsi="Century Gothic"/>
                              <w:b/>
                              <w:color w:val="808080"/>
                              <w:sz w:val="28"/>
                              <w:szCs w:val="28"/>
                            </w:rPr>
                            <w:t>JOB DESCRIPTION</w:t>
                          </w:r>
                        </w:p>
                        <w:p w14:paraId="018E9F9A" w14:textId="7E28C4D7" w:rsidR="00332841" w:rsidRPr="00332841" w:rsidRDefault="00332841" w:rsidP="00332841">
                          <w:pPr>
                            <w:jc w:val="center"/>
                            <w:rPr>
                              <w:rFonts w:ascii="Century Gothic" w:eastAsia="Batang" w:hAnsi="Century Gothic"/>
                              <w:b/>
                              <w:color w:val="808080"/>
                              <w:sz w:val="28"/>
                              <w:szCs w:val="28"/>
                            </w:rPr>
                          </w:pPr>
                          <w:r w:rsidRPr="00332841">
                            <w:rPr>
                              <w:rFonts w:ascii="Century Gothic" w:eastAsia="Batang" w:hAnsi="Century Gothic"/>
                              <w:b/>
                              <w:color w:val="808080"/>
                              <w:sz w:val="28"/>
                              <w:szCs w:val="28"/>
                            </w:rPr>
                            <w:t xml:space="preserve">CHAIR OF THE </w:t>
                          </w:r>
                          <w:r w:rsidR="00F43A68">
                            <w:rPr>
                              <w:rFonts w:ascii="Century Gothic" w:eastAsia="Batang" w:hAnsi="Century Gothic"/>
                              <w:b/>
                              <w:color w:val="808080"/>
                              <w:sz w:val="28"/>
                              <w:szCs w:val="28"/>
                            </w:rPr>
                            <w:t xml:space="preserve">BOARD OF THE </w:t>
                          </w:r>
                          <w:r w:rsidRPr="00332841">
                            <w:rPr>
                              <w:rFonts w:ascii="Century Gothic" w:eastAsia="Batang" w:hAnsi="Century Gothic"/>
                              <w:b/>
                              <w:color w:val="808080"/>
                              <w:sz w:val="28"/>
                              <w:szCs w:val="28"/>
                            </w:rPr>
                            <w:t xml:space="preserve">NATIONAL EMERGENCY LAPAROTOMY AUDIT </w:t>
                          </w:r>
                        </w:p>
                        <w:p w14:paraId="578D7DE8" w14:textId="77777777" w:rsidR="00321138" w:rsidRDefault="00321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D4503" id="_x0000_t202" coordsize="21600,21600" o:spt="202" path="m,l,21600r21600,l21600,xe">
              <v:stroke joinstyle="miter"/>
              <v:path gradientshapeok="t" o:connecttype="rect"/>
            </v:shapetype>
            <v:shape id="Text Box 2" o:spid="_x0000_s1026" type="#_x0000_t202" style="position:absolute;margin-left:162.75pt;margin-top:9.6pt;width:309.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" stroked="f">
              <v:textbox>
                <w:txbxContent>
                  <w:p w14:paraId="5FEC2685" w14:textId="77777777" w:rsidR="00332841" w:rsidRPr="00332841" w:rsidRDefault="00332841" w:rsidP="00332841">
                    <w:pPr>
                      <w:jc w:val="center"/>
                      <w:rPr>
                        <w:rFonts w:ascii="Century Gothic" w:eastAsia="Batang" w:hAnsi="Century Gothic"/>
                        <w:b/>
                        <w:color w:val="808080"/>
                        <w:sz w:val="28"/>
                        <w:szCs w:val="28"/>
                      </w:rPr>
                    </w:pPr>
                    <w:r w:rsidRPr="00332841">
                      <w:rPr>
                        <w:rFonts w:ascii="Century Gothic" w:eastAsia="Batang" w:hAnsi="Century Gothic"/>
                        <w:b/>
                        <w:color w:val="808080"/>
                        <w:sz w:val="28"/>
                        <w:szCs w:val="28"/>
                      </w:rPr>
                      <w:t>JOB DESCRIPTION</w:t>
                    </w:r>
                  </w:p>
                  <w:p w14:paraId="018E9F9A" w14:textId="7E28C4D7" w:rsidR="00332841" w:rsidRPr="00332841" w:rsidRDefault="00332841" w:rsidP="00332841">
                    <w:pPr>
                      <w:jc w:val="center"/>
                      <w:rPr>
                        <w:rFonts w:ascii="Century Gothic" w:eastAsia="Batang" w:hAnsi="Century Gothic"/>
                        <w:b/>
                        <w:color w:val="808080"/>
                        <w:sz w:val="28"/>
                        <w:szCs w:val="28"/>
                      </w:rPr>
                    </w:pPr>
                    <w:r w:rsidRPr="00332841">
                      <w:rPr>
                        <w:rFonts w:ascii="Century Gothic" w:eastAsia="Batang" w:hAnsi="Century Gothic"/>
                        <w:b/>
                        <w:color w:val="808080"/>
                        <w:sz w:val="28"/>
                        <w:szCs w:val="28"/>
                      </w:rPr>
                      <w:t xml:space="preserve">CHAIR OF THE </w:t>
                    </w:r>
                    <w:r w:rsidR="00F43A68">
                      <w:rPr>
                        <w:rFonts w:ascii="Century Gothic" w:eastAsia="Batang" w:hAnsi="Century Gothic"/>
                        <w:b/>
                        <w:color w:val="808080"/>
                        <w:sz w:val="28"/>
                        <w:szCs w:val="28"/>
                      </w:rPr>
                      <w:t xml:space="preserve">BOARD OF THE </w:t>
                    </w:r>
                    <w:r w:rsidRPr="00332841">
                      <w:rPr>
                        <w:rFonts w:ascii="Century Gothic" w:eastAsia="Batang" w:hAnsi="Century Gothic"/>
                        <w:b/>
                        <w:color w:val="808080"/>
                        <w:sz w:val="28"/>
                        <w:szCs w:val="28"/>
                      </w:rPr>
                      <w:t xml:space="preserve">NATIONAL EMERGENCY LAPAROTOMY AUDIT </w:t>
                    </w:r>
                  </w:p>
                  <w:p w14:paraId="578D7DE8" w14:textId="77777777" w:rsidR="00321138" w:rsidRDefault="00321138"/>
                </w:txbxContent>
              </v:textbox>
            </v:shape>
          </w:pict>
        </mc:Fallback>
      </mc:AlternateContent>
    </w:r>
    <w:r>
      <w:rPr>
        <w:rFonts w:ascii="Century Gothic" w:eastAsia="Batang" w:hAnsi="Century Gothic"/>
        <w:b/>
        <w:noProof/>
        <w:color w:val="808080"/>
        <w:sz w:val="28"/>
        <w:szCs w:val="28"/>
        <w:lang w:eastAsia="en-GB"/>
      </w:rPr>
      <w:drawing>
        <wp:inline distT="0" distB="0" distL="0" distR="0" wp14:anchorId="29D401C6" wp14:editId="4554C3E6">
          <wp:extent cx="1876425" cy="866775"/>
          <wp:effectExtent l="0" t="0" r="9525" b="9525"/>
          <wp:docPr id="1" name="Picture 1" descr="C:\Users\jlourtie\AppData\Local\Microsoft\Windows\Temporary Internet Files\Content.IE5\SZ0YR00R\RCoA Logo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ourtie\AppData\Local\Microsoft\Windows\Temporary Internet Files\Content.IE5\SZ0YR00R\RCoA Logo 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66775"/>
                  </a:xfrm>
                  <a:prstGeom prst="rect">
                    <a:avLst/>
                  </a:prstGeom>
                  <a:noFill/>
                  <a:ln>
                    <a:noFill/>
                  </a:ln>
                </pic:spPr>
              </pic:pic>
            </a:graphicData>
          </a:graphic>
        </wp:inline>
      </w:drawing>
    </w:r>
  </w:p>
  <w:p w14:paraId="07B46A57" w14:textId="77777777" w:rsidR="00321138" w:rsidRDefault="0032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ADE"/>
    <w:multiLevelType w:val="multilevel"/>
    <w:tmpl w:val="43CC773C"/>
    <w:lvl w:ilvl="0">
      <w:start w:val="1"/>
      <w:numFmt w:val="decimal"/>
      <w:pStyle w:val="Heading2"/>
      <w:lvlText w:val="%1."/>
      <w:lvlJc w:val="left"/>
      <w:pPr>
        <w:ind w:left="720" w:hanging="360"/>
      </w:pPr>
      <w:rPr>
        <w:b/>
      </w:rPr>
    </w:lvl>
    <w:lvl w:ilvl="1">
      <w:start w:val="1"/>
      <w:numFmt w:val="decimal"/>
      <w:pStyle w:val="ListParagraph"/>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D0B0DA7"/>
    <w:multiLevelType w:val="hybridMultilevel"/>
    <w:tmpl w:val="2156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02D78"/>
    <w:multiLevelType w:val="hybridMultilevel"/>
    <w:tmpl w:val="44EA2A52"/>
    <w:lvl w:ilvl="0" w:tplc="6F249924">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C4FFE"/>
    <w:multiLevelType w:val="hybridMultilevel"/>
    <w:tmpl w:val="2F0A07C2"/>
    <w:lvl w:ilvl="0" w:tplc="08090001">
      <w:start w:val="1"/>
      <w:numFmt w:val="bullet"/>
      <w:lvlText w:val=""/>
      <w:lvlJc w:val="left"/>
      <w:pPr>
        <w:ind w:left="1080" w:hanging="360"/>
      </w:pPr>
      <w:rPr>
        <w:rFonts w:ascii="Symbol" w:hAnsi="Symbol" w:hint="default"/>
      </w:rPr>
    </w:lvl>
    <w:lvl w:ilvl="1" w:tplc="E1FAD7FA">
      <w:numFmt w:val="bullet"/>
      <w:lvlText w:val="•"/>
      <w:lvlJc w:val="left"/>
      <w:pPr>
        <w:ind w:left="2160" w:hanging="720"/>
      </w:pPr>
      <w:rPr>
        <w:rFonts w:ascii="Calibri" w:eastAsiaTheme="minorEastAsia"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A25CA8"/>
    <w:multiLevelType w:val="hybridMultilevel"/>
    <w:tmpl w:val="CCB83E06"/>
    <w:lvl w:ilvl="0" w:tplc="BB1A448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760EC"/>
    <w:multiLevelType w:val="hybridMultilevel"/>
    <w:tmpl w:val="A54262BC"/>
    <w:lvl w:ilvl="0" w:tplc="1EA615C8">
      <w:start w:val="1"/>
      <w:numFmt w:val="bullet"/>
      <w:pStyle w:val="Bulletedtext"/>
      <w:lvlText w:val=""/>
      <w:legacy w:legacy="1" w:legacySpace="0" w:legacyIndent="360"/>
      <w:lvlJc w:val="left"/>
      <w:pPr>
        <w:ind w:left="720" w:hanging="360"/>
      </w:pPr>
      <w:rPr>
        <w:rFonts w:ascii="Symbol" w:hAnsi="Symbol" w:hint="default"/>
      </w:rPr>
    </w:lvl>
    <w:lvl w:ilvl="1" w:tplc="08090001">
      <w:start w:val="1"/>
      <w:numFmt w:val="bullet"/>
      <w:lvlText w:val=""/>
      <w:lvlJc w:val="left"/>
      <w:pPr>
        <w:ind w:left="1146"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A73092"/>
    <w:multiLevelType w:val="hybridMultilevel"/>
    <w:tmpl w:val="900A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331D1"/>
    <w:multiLevelType w:val="hybridMultilevel"/>
    <w:tmpl w:val="BA5A91C4"/>
    <w:lvl w:ilvl="0" w:tplc="BA2CB91C">
      <w:numFmt w:val="bullet"/>
      <w:lvlText w:val=""/>
      <w:lvlJc w:val="left"/>
      <w:pPr>
        <w:ind w:left="460" w:hanging="358"/>
      </w:pPr>
      <w:rPr>
        <w:rFonts w:ascii="Symbol" w:eastAsia="Symbol" w:hAnsi="Symbol" w:cs="Symbol" w:hint="default"/>
        <w:b w:val="0"/>
        <w:bCs w:val="0"/>
        <w:i w:val="0"/>
        <w:iCs w:val="0"/>
        <w:spacing w:val="0"/>
        <w:w w:val="99"/>
        <w:sz w:val="20"/>
        <w:szCs w:val="20"/>
        <w:lang w:val="en-US" w:eastAsia="en-US" w:bidi="ar-SA"/>
      </w:rPr>
    </w:lvl>
    <w:lvl w:ilvl="1" w:tplc="ECFAE3E8">
      <w:numFmt w:val="bullet"/>
      <w:lvlText w:val="•"/>
      <w:lvlJc w:val="left"/>
      <w:pPr>
        <w:ind w:left="1370" w:hanging="358"/>
      </w:pPr>
      <w:rPr>
        <w:rFonts w:hint="default"/>
        <w:lang w:val="en-US" w:eastAsia="en-US" w:bidi="ar-SA"/>
      </w:rPr>
    </w:lvl>
    <w:lvl w:ilvl="2" w:tplc="DA40434E">
      <w:numFmt w:val="bullet"/>
      <w:lvlText w:val="•"/>
      <w:lvlJc w:val="left"/>
      <w:pPr>
        <w:ind w:left="2280" w:hanging="358"/>
      </w:pPr>
      <w:rPr>
        <w:rFonts w:hint="default"/>
        <w:lang w:val="en-US" w:eastAsia="en-US" w:bidi="ar-SA"/>
      </w:rPr>
    </w:lvl>
    <w:lvl w:ilvl="3" w:tplc="7AC2D622">
      <w:numFmt w:val="bullet"/>
      <w:lvlText w:val="•"/>
      <w:lvlJc w:val="left"/>
      <w:pPr>
        <w:ind w:left="3190" w:hanging="358"/>
      </w:pPr>
      <w:rPr>
        <w:rFonts w:hint="default"/>
        <w:lang w:val="en-US" w:eastAsia="en-US" w:bidi="ar-SA"/>
      </w:rPr>
    </w:lvl>
    <w:lvl w:ilvl="4" w:tplc="8DC8A65E">
      <w:numFmt w:val="bullet"/>
      <w:lvlText w:val="•"/>
      <w:lvlJc w:val="left"/>
      <w:pPr>
        <w:ind w:left="4100" w:hanging="358"/>
      </w:pPr>
      <w:rPr>
        <w:rFonts w:hint="default"/>
        <w:lang w:val="en-US" w:eastAsia="en-US" w:bidi="ar-SA"/>
      </w:rPr>
    </w:lvl>
    <w:lvl w:ilvl="5" w:tplc="1352A168">
      <w:numFmt w:val="bullet"/>
      <w:lvlText w:val="•"/>
      <w:lvlJc w:val="left"/>
      <w:pPr>
        <w:ind w:left="5010" w:hanging="358"/>
      </w:pPr>
      <w:rPr>
        <w:rFonts w:hint="default"/>
        <w:lang w:val="en-US" w:eastAsia="en-US" w:bidi="ar-SA"/>
      </w:rPr>
    </w:lvl>
    <w:lvl w:ilvl="6" w:tplc="A2CAD2F0">
      <w:numFmt w:val="bullet"/>
      <w:lvlText w:val="•"/>
      <w:lvlJc w:val="left"/>
      <w:pPr>
        <w:ind w:left="5920" w:hanging="358"/>
      </w:pPr>
      <w:rPr>
        <w:rFonts w:hint="default"/>
        <w:lang w:val="en-US" w:eastAsia="en-US" w:bidi="ar-SA"/>
      </w:rPr>
    </w:lvl>
    <w:lvl w:ilvl="7" w:tplc="E3920C46">
      <w:numFmt w:val="bullet"/>
      <w:lvlText w:val="•"/>
      <w:lvlJc w:val="left"/>
      <w:pPr>
        <w:ind w:left="6830" w:hanging="358"/>
      </w:pPr>
      <w:rPr>
        <w:rFonts w:hint="default"/>
        <w:lang w:val="en-US" w:eastAsia="en-US" w:bidi="ar-SA"/>
      </w:rPr>
    </w:lvl>
    <w:lvl w:ilvl="8" w:tplc="3DF8B912">
      <w:numFmt w:val="bullet"/>
      <w:lvlText w:val="•"/>
      <w:lvlJc w:val="left"/>
      <w:pPr>
        <w:ind w:left="7740" w:hanging="358"/>
      </w:pPr>
      <w:rPr>
        <w:rFonts w:hint="default"/>
        <w:lang w:val="en-US" w:eastAsia="en-US" w:bidi="ar-SA"/>
      </w:rPr>
    </w:lvl>
  </w:abstractNum>
  <w:abstractNum w:abstractNumId="8" w15:restartNumberingAfterBreak="0">
    <w:nsid w:val="4544776B"/>
    <w:multiLevelType w:val="hybridMultilevel"/>
    <w:tmpl w:val="410C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8C48DE"/>
    <w:multiLevelType w:val="hybridMultilevel"/>
    <w:tmpl w:val="17FA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35329"/>
    <w:multiLevelType w:val="hybridMultilevel"/>
    <w:tmpl w:val="9A264254"/>
    <w:lvl w:ilvl="0" w:tplc="08090001">
      <w:start w:val="1"/>
      <w:numFmt w:val="bullet"/>
      <w:lvlText w:val=""/>
      <w:lvlJc w:val="left"/>
      <w:pPr>
        <w:ind w:left="720" w:hanging="360"/>
      </w:pPr>
      <w:rPr>
        <w:rFonts w:ascii="Symbol" w:hAnsi="Symbol"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BF229D"/>
    <w:multiLevelType w:val="hybridMultilevel"/>
    <w:tmpl w:val="488C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841834">
    <w:abstractNumId w:val="5"/>
  </w:num>
  <w:num w:numId="2" w16cid:durableId="456989306">
    <w:abstractNumId w:val="5"/>
  </w:num>
  <w:num w:numId="3" w16cid:durableId="1075274296">
    <w:abstractNumId w:val="10"/>
  </w:num>
  <w:num w:numId="4" w16cid:durableId="516309927">
    <w:abstractNumId w:val="0"/>
  </w:num>
  <w:num w:numId="5" w16cid:durableId="710492962">
    <w:abstractNumId w:val="4"/>
  </w:num>
  <w:num w:numId="6" w16cid:durableId="1742748084">
    <w:abstractNumId w:val="11"/>
  </w:num>
  <w:num w:numId="7" w16cid:durableId="178548279">
    <w:abstractNumId w:val="7"/>
  </w:num>
  <w:num w:numId="8" w16cid:durableId="1154686210">
    <w:abstractNumId w:val="3"/>
  </w:num>
  <w:num w:numId="9" w16cid:durableId="1214654464">
    <w:abstractNumId w:val="0"/>
  </w:num>
  <w:num w:numId="10" w16cid:durableId="1184438576">
    <w:abstractNumId w:val="0"/>
  </w:num>
  <w:num w:numId="11" w16cid:durableId="761343123">
    <w:abstractNumId w:val="2"/>
  </w:num>
  <w:num w:numId="12" w16cid:durableId="1145782410">
    <w:abstractNumId w:val="6"/>
  </w:num>
  <w:num w:numId="13" w16cid:durableId="987905190">
    <w:abstractNumId w:val="1"/>
  </w:num>
  <w:num w:numId="14" w16cid:durableId="1871189548">
    <w:abstractNumId w:val="9"/>
  </w:num>
  <w:num w:numId="15" w16cid:durableId="1643347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38"/>
    <w:rsid w:val="00015861"/>
    <w:rsid w:val="00017271"/>
    <w:rsid w:val="00020E2E"/>
    <w:rsid w:val="000373A1"/>
    <w:rsid w:val="00046188"/>
    <w:rsid w:val="000552D7"/>
    <w:rsid w:val="00057209"/>
    <w:rsid w:val="000604CE"/>
    <w:rsid w:val="000C365F"/>
    <w:rsid w:val="000E7E22"/>
    <w:rsid w:val="000F4BFE"/>
    <w:rsid w:val="0010510D"/>
    <w:rsid w:val="00113661"/>
    <w:rsid w:val="00134500"/>
    <w:rsid w:val="00154C3E"/>
    <w:rsid w:val="00171F55"/>
    <w:rsid w:val="00197490"/>
    <w:rsid w:val="001B673B"/>
    <w:rsid w:val="001F174D"/>
    <w:rsid w:val="001F5537"/>
    <w:rsid w:val="002806F3"/>
    <w:rsid w:val="002A3728"/>
    <w:rsid w:val="002A4ED1"/>
    <w:rsid w:val="002B0DED"/>
    <w:rsid w:val="002B4956"/>
    <w:rsid w:val="002D1B70"/>
    <w:rsid w:val="002F443E"/>
    <w:rsid w:val="00321138"/>
    <w:rsid w:val="00332841"/>
    <w:rsid w:val="0039582C"/>
    <w:rsid w:val="003A5435"/>
    <w:rsid w:val="003D22DD"/>
    <w:rsid w:val="003F668D"/>
    <w:rsid w:val="0042499C"/>
    <w:rsid w:val="00460318"/>
    <w:rsid w:val="004641CC"/>
    <w:rsid w:val="00476C5A"/>
    <w:rsid w:val="004D6BB4"/>
    <w:rsid w:val="0050081B"/>
    <w:rsid w:val="00523599"/>
    <w:rsid w:val="005345FE"/>
    <w:rsid w:val="00542AE3"/>
    <w:rsid w:val="0055066E"/>
    <w:rsid w:val="0059126B"/>
    <w:rsid w:val="005B57B5"/>
    <w:rsid w:val="005B5F58"/>
    <w:rsid w:val="005F490F"/>
    <w:rsid w:val="00607222"/>
    <w:rsid w:val="00607CF8"/>
    <w:rsid w:val="0062770A"/>
    <w:rsid w:val="00676483"/>
    <w:rsid w:val="00677B00"/>
    <w:rsid w:val="006A133A"/>
    <w:rsid w:val="006A3BEC"/>
    <w:rsid w:val="006B14E7"/>
    <w:rsid w:val="006D0607"/>
    <w:rsid w:val="006D4AD6"/>
    <w:rsid w:val="006F514D"/>
    <w:rsid w:val="00704B8A"/>
    <w:rsid w:val="007051C4"/>
    <w:rsid w:val="007151A9"/>
    <w:rsid w:val="00736504"/>
    <w:rsid w:val="00772689"/>
    <w:rsid w:val="00791AB6"/>
    <w:rsid w:val="007C382D"/>
    <w:rsid w:val="007D3C6C"/>
    <w:rsid w:val="007F1076"/>
    <w:rsid w:val="00805D23"/>
    <w:rsid w:val="008311F5"/>
    <w:rsid w:val="00832BA1"/>
    <w:rsid w:val="00836152"/>
    <w:rsid w:val="00842895"/>
    <w:rsid w:val="00871455"/>
    <w:rsid w:val="008A18E7"/>
    <w:rsid w:val="008A74D4"/>
    <w:rsid w:val="008D583E"/>
    <w:rsid w:val="008F4FAF"/>
    <w:rsid w:val="0090241D"/>
    <w:rsid w:val="00913666"/>
    <w:rsid w:val="00927D9C"/>
    <w:rsid w:val="00930679"/>
    <w:rsid w:val="00941FBB"/>
    <w:rsid w:val="00963E6F"/>
    <w:rsid w:val="009655D4"/>
    <w:rsid w:val="009C014A"/>
    <w:rsid w:val="00A26192"/>
    <w:rsid w:val="00AA691E"/>
    <w:rsid w:val="00AF5B8F"/>
    <w:rsid w:val="00B533B4"/>
    <w:rsid w:val="00B604CC"/>
    <w:rsid w:val="00B74CCA"/>
    <w:rsid w:val="00B81510"/>
    <w:rsid w:val="00B83BCD"/>
    <w:rsid w:val="00B92862"/>
    <w:rsid w:val="00BF25E2"/>
    <w:rsid w:val="00C06B31"/>
    <w:rsid w:val="00C16CB4"/>
    <w:rsid w:val="00C23BE6"/>
    <w:rsid w:val="00C35B9C"/>
    <w:rsid w:val="00C85DCC"/>
    <w:rsid w:val="00C92D01"/>
    <w:rsid w:val="00CA5CF2"/>
    <w:rsid w:val="00CC6FC2"/>
    <w:rsid w:val="00D313EF"/>
    <w:rsid w:val="00D4371A"/>
    <w:rsid w:val="00D55B80"/>
    <w:rsid w:val="00D56D47"/>
    <w:rsid w:val="00D707A9"/>
    <w:rsid w:val="00D87EE1"/>
    <w:rsid w:val="00DA2B84"/>
    <w:rsid w:val="00DF6AB2"/>
    <w:rsid w:val="00E146E6"/>
    <w:rsid w:val="00E35826"/>
    <w:rsid w:val="00EA6C2C"/>
    <w:rsid w:val="00ED6540"/>
    <w:rsid w:val="00ED7231"/>
    <w:rsid w:val="00F027AF"/>
    <w:rsid w:val="00F332E4"/>
    <w:rsid w:val="00F34C03"/>
    <w:rsid w:val="00F43A68"/>
    <w:rsid w:val="00F60808"/>
    <w:rsid w:val="00F76B8F"/>
    <w:rsid w:val="00F92393"/>
    <w:rsid w:val="00FC64E2"/>
    <w:rsid w:val="00FD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8F85"/>
  <w15:docId w15:val="{13AA81EA-1323-49A6-B760-4F218779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11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13666"/>
    <w:pPr>
      <w:keepNext/>
      <w:numPr>
        <w:numId w:val="4"/>
      </w:numPr>
      <w:ind w:left="709" w:hanging="709"/>
      <w:outlineLvl w:val="1"/>
    </w:pPr>
    <w:rPr>
      <w:rFonts w:ascii="Century Gothic" w:hAnsi="Century Gothic" w:cs="Arial"/>
      <w:b/>
      <w:bCs/>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38"/>
    <w:pPr>
      <w:tabs>
        <w:tab w:val="center" w:pos="4513"/>
        <w:tab w:val="right" w:pos="9026"/>
      </w:tabs>
    </w:pPr>
  </w:style>
  <w:style w:type="character" w:customStyle="1" w:styleId="HeaderChar">
    <w:name w:val="Header Char"/>
    <w:basedOn w:val="DefaultParagraphFont"/>
    <w:link w:val="Header"/>
    <w:uiPriority w:val="99"/>
    <w:rsid w:val="00321138"/>
  </w:style>
  <w:style w:type="paragraph" w:styleId="Footer">
    <w:name w:val="footer"/>
    <w:basedOn w:val="Normal"/>
    <w:link w:val="FooterChar"/>
    <w:uiPriority w:val="99"/>
    <w:unhideWhenUsed/>
    <w:rsid w:val="00321138"/>
    <w:pPr>
      <w:tabs>
        <w:tab w:val="center" w:pos="4513"/>
        <w:tab w:val="right" w:pos="9026"/>
      </w:tabs>
    </w:pPr>
  </w:style>
  <w:style w:type="character" w:customStyle="1" w:styleId="FooterChar">
    <w:name w:val="Footer Char"/>
    <w:basedOn w:val="DefaultParagraphFont"/>
    <w:link w:val="Footer"/>
    <w:uiPriority w:val="99"/>
    <w:rsid w:val="00321138"/>
  </w:style>
  <w:style w:type="paragraph" w:styleId="BalloonText">
    <w:name w:val="Balloon Text"/>
    <w:basedOn w:val="Normal"/>
    <w:link w:val="BalloonTextChar"/>
    <w:uiPriority w:val="99"/>
    <w:semiHidden/>
    <w:unhideWhenUsed/>
    <w:rsid w:val="00321138"/>
    <w:rPr>
      <w:rFonts w:ascii="Tahoma" w:hAnsi="Tahoma" w:cs="Tahoma"/>
      <w:sz w:val="16"/>
      <w:szCs w:val="16"/>
    </w:rPr>
  </w:style>
  <w:style w:type="character" w:customStyle="1" w:styleId="BalloonTextChar">
    <w:name w:val="Balloon Text Char"/>
    <w:basedOn w:val="DefaultParagraphFont"/>
    <w:link w:val="BalloonText"/>
    <w:uiPriority w:val="99"/>
    <w:semiHidden/>
    <w:rsid w:val="00321138"/>
    <w:rPr>
      <w:rFonts w:ascii="Tahoma" w:hAnsi="Tahoma" w:cs="Tahoma"/>
      <w:sz w:val="16"/>
      <w:szCs w:val="16"/>
    </w:rPr>
  </w:style>
  <w:style w:type="paragraph" w:customStyle="1" w:styleId="Subhead2">
    <w:name w:val="Subhead2"/>
    <w:basedOn w:val="Heading1"/>
    <w:link w:val="Subhead2Char"/>
    <w:qFormat/>
    <w:rsid w:val="00321138"/>
    <w:pPr>
      <w:keepLines w:val="0"/>
      <w:tabs>
        <w:tab w:val="left" w:pos="0"/>
        <w:tab w:val="left" w:pos="720"/>
      </w:tabs>
      <w:suppressAutoHyphens/>
      <w:spacing w:before="120" w:after="120"/>
    </w:pPr>
    <w:rPr>
      <w:rFonts w:ascii="Calibri" w:eastAsia="Times New Roman" w:hAnsi="Calibri" w:cs="Times New Roman"/>
      <w:bCs w:val="0"/>
      <w:color w:val="595959"/>
      <w:lang w:val="x-none" w:eastAsia="ar-SA"/>
    </w:rPr>
  </w:style>
  <w:style w:type="character" w:customStyle="1" w:styleId="Subhead2Char">
    <w:name w:val="Subhead2 Char"/>
    <w:link w:val="Subhead2"/>
    <w:rsid w:val="00321138"/>
    <w:rPr>
      <w:rFonts w:ascii="Calibri" w:eastAsia="Times New Roman" w:hAnsi="Calibri" w:cs="Times New Roman"/>
      <w:b/>
      <w:color w:val="595959"/>
      <w:sz w:val="28"/>
      <w:szCs w:val="28"/>
      <w:lang w:val="x-none" w:eastAsia="ar-SA"/>
    </w:rPr>
  </w:style>
  <w:style w:type="paragraph" w:customStyle="1" w:styleId="Bulletedtext">
    <w:name w:val="Bulleted text"/>
    <w:basedOn w:val="Normal"/>
    <w:link w:val="BulletedtextChar"/>
    <w:qFormat/>
    <w:rsid w:val="00321138"/>
    <w:pPr>
      <w:numPr>
        <w:numId w:val="1"/>
      </w:numPr>
    </w:pPr>
    <w:rPr>
      <w:rFonts w:ascii="Calibri" w:hAnsi="Calibri"/>
      <w:sz w:val="24"/>
      <w:szCs w:val="24"/>
      <w:lang w:val="x-none" w:eastAsia="ar-SA"/>
    </w:rPr>
  </w:style>
  <w:style w:type="character" w:customStyle="1" w:styleId="BulletedtextChar">
    <w:name w:val="Bulleted text Char"/>
    <w:link w:val="Bulletedtext"/>
    <w:rsid w:val="00321138"/>
    <w:rPr>
      <w:rFonts w:ascii="Calibri" w:eastAsia="Times New Roman" w:hAnsi="Calibri" w:cs="Times New Roman"/>
      <w:sz w:val="24"/>
      <w:szCs w:val="24"/>
      <w:lang w:val="x-none" w:eastAsia="ar-SA"/>
    </w:rPr>
  </w:style>
  <w:style w:type="paragraph" w:customStyle="1" w:styleId="Numberedheading">
    <w:name w:val="Numbered heading"/>
    <w:basedOn w:val="Normal"/>
    <w:link w:val="NumberedheadingChar"/>
    <w:qFormat/>
    <w:rsid w:val="00321138"/>
    <w:pPr>
      <w:jc w:val="both"/>
    </w:pPr>
    <w:rPr>
      <w:rFonts w:ascii="Calibri" w:hAnsi="Calibri"/>
      <w:b/>
      <w:sz w:val="24"/>
      <w:szCs w:val="24"/>
      <w:lang w:val="x-none"/>
    </w:rPr>
  </w:style>
  <w:style w:type="character" w:customStyle="1" w:styleId="NumberedheadingChar">
    <w:name w:val="Numbered heading Char"/>
    <w:link w:val="Numberedheading"/>
    <w:rsid w:val="00321138"/>
    <w:rPr>
      <w:rFonts w:ascii="Calibri" w:eastAsia="Times New Roman" w:hAnsi="Calibri" w:cs="Times New Roman"/>
      <w:b/>
      <w:sz w:val="24"/>
      <w:szCs w:val="24"/>
      <w:lang w:val="x-none"/>
    </w:rPr>
  </w:style>
  <w:style w:type="character" w:customStyle="1" w:styleId="Heading1Char">
    <w:name w:val="Heading 1 Char"/>
    <w:basedOn w:val="DefaultParagraphFont"/>
    <w:link w:val="Heading1"/>
    <w:uiPriority w:val="9"/>
    <w:rsid w:val="003211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13666"/>
    <w:rPr>
      <w:rFonts w:ascii="Century Gothic" w:eastAsia="Times New Roman" w:hAnsi="Century Gothic" w:cs="Arial"/>
      <w:b/>
      <w:bCs/>
      <w:sz w:val="21"/>
      <w:szCs w:val="21"/>
      <w:lang w:eastAsia="en-GB"/>
    </w:rPr>
  </w:style>
  <w:style w:type="paragraph" w:styleId="ListParagraph">
    <w:name w:val="List Paragraph"/>
    <w:basedOn w:val="Normal"/>
    <w:uiPriority w:val="34"/>
    <w:qFormat/>
    <w:rsid w:val="00913666"/>
    <w:pPr>
      <w:numPr>
        <w:ilvl w:val="1"/>
        <w:numId w:val="4"/>
      </w:numPr>
      <w:jc w:val="both"/>
    </w:pPr>
    <w:rPr>
      <w:rFonts w:ascii="Century Gothic" w:hAnsi="Century Gothic" w:cs="Arial"/>
      <w:sz w:val="21"/>
      <w:szCs w:val="21"/>
      <w:lang w:eastAsia="en-GB"/>
    </w:rPr>
  </w:style>
  <w:style w:type="character" w:styleId="CommentReference">
    <w:name w:val="annotation reference"/>
    <w:basedOn w:val="DefaultParagraphFont"/>
    <w:uiPriority w:val="99"/>
    <w:semiHidden/>
    <w:unhideWhenUsed/>
    <w:rsid w:val="0042499C"/>
    <w:rPr>
      <w:sz w:val="16"/>
      <w:szCs w:val="16"/>
    </w:rPr>
  </w:style>
  <w:style w:type="paragraph" w:styleId="CommentText">
    <w:name w:val="annotation text"/>
    <w:basedOn w:val="Normal"/>
    <w:link w:val="CommentTextChar"/>
    <w:uiPriority w:val="99"/>
    <w:unhideWhenUsed/>
    <w:rsid w:val="0042499C"/>
  </w:style>
  <w:style w:type="character" w:customStyle="1" w:styleId="CommentTextChar">
    <w:name w:val="Comment Text Char"/>
    <w:basedOn w:val="DefaultParagraphFont"/>
    <w:link w:val="CommentText"/>
    <w:uiPriority w:val="99"/>
    <w:rsid w:val="004249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99C"/>
    <w:rPr>
      <w:b/>
      <w:bCs/>
    </w:rPr>
  </w:style>
  <w:style w:type="character" w:customStyle="1" w:styleId="CommentSubjectChar">
    <w:name w:val="Comment Subject Char"/>
    <w:basedOn w:val="CommentTextChar"/>
    <w:link w:val="CommentSubject"/>
    <w:uiPriority w:val="99"/>
    <w:semiHidden/>
    <w:rsid w:val="0042499C"/>
    <w:rPr>
      <w:rFonts w:ascii="Times New Roman" w:eastAsia="Times New Roman" w:hAnsi="Times New Roman" w:cs="Times New Roman"/>
      <w:b/>
      <w:bCs/>
      <w:sz w:val="20"/>
      <w:szCs w:val="20"/>
    </w:rPr>
  </w:style>
  <w:style w:type="paragraph" w:styleId="Revision">
    <w:name w:val="Revision"/>
    <w:hidden/>
    <w:uiPriority w:val="99"/>
    <w:semiHidden/>
    <w:rsid w:val="007151A9"/>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7051C4"/>
    <w:pPr>
      <w:widowControl w:val="0"/>
      <w:autoSpaceDE w:val="0"/>
      <w:autoSpaceDN w:val="0"/>
      <w:ind w:left="100"/>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7051C4"/>
    <w:rPr>
      <w:rFonts w:ascii="Century Gothic" w:eastAsia="Century Gothic" w:hAnsi="Century Gothic" w:cs="Century Gothic"/>
      <w:sz w:val="20"/>
      <w:szCs w:val="20"/>
      <w:lang w:val="en-US"/>
    </w:rPr>
  </w:style>
  <w:style w:type="paragraph" w:customStyle="1" w:styleId="Subhead3">
    <w:name w:val="Subhead3"/>
    <w:basedOn w:val="Normal"/>
    <w:link w:val="Subhead3Char"/>
    <w:qFormat/>
    <w:rsid w:val="008F4FAF"/>
    <w:pPr>
      <w:tabs>
        <w:tab w:val="left" w:pos="-720"/>
      </w:tabs>
      <w:suppressAutoHyphens/>
    </w:pPr>
    <w:rPr>
      <w:rFonts w:ascii="Calibri" w:hAnsi="Calibri"/>
      <w:b/>
      <w:spacing w:val="-4"/>
      <w:sz w:val="24"/>
      <w:lang w:val="x-none" w:eastAsia="ar-SA"/>
    </w:rPr>
  </w:style>
  <w:style w:type="character" w:customStyle="1" w:styleId="Subhead3Char">
    <w:name w:val="Subhead3 Char"/>
    <w:link w:val="Subhead3"/>
    <w:rsid w:val="008F4FAF"/>
    <w:rPr>
      <w:rFonts w:ascii="Calibri" w:eastAsia="Times New Roman" w:hAnsi="Calibri" w:cs="Times New Roman"/>
      <w:b/>
      <w:spacing w:val="-4"/>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Lourtie</dc:creator>
  <cp:lastModifiedBy>Christine Taylor</cp:lastModifiedBy>
  <cp:revision>2</cp:revision>
  <dcterms:created xsi:type="dcterms:W3CDTF">2025-01-13T08:32:00Z</dcterms:created>
  <dcterms:modified xsi:type="dcterms:W3CDTF">2025-01-13T08:32:00Z</dcterms:modified>
</cp:coreProperties>
</file>