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53D7" w14:textId="0118624F" w:rsidR="00BB4625" w:rsidRPr="00BE18B5" w:rsidRDefault="00BB4625" w:rsidP="002E741A">
      <w:pPr>
        <w:pStyle w:val="Title"/>
        <w:spacing w:line="276" w:lineRule="auto"/>
        <w:rPr>
          <w:rFonts w:ascii="Century Gothic" w:hAnsi="Century Gothic"/>
        </w:rPr>
      </w:pPr>
      <w:r w:rsidRPr="00BE18B5">
        <w:rPr>
          <w:rFonts w:ascii="Century Gothic" w:hAnsi="Century Gothic"/>
          <w:noProof/>
          <w:lang w:eastAsia="en-GB"/>
        </w:rPr>
        <w:drawing>
          <wp:inline distT="0" distB="0" distL="0" distR="0" wp14:anchorId="1FD190D8" wp14:editId="621ACB58">
            <wp:extent cx="5073143" cy="878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728" cy="88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338A7" w14:textId="77777777" w:rsidR="00BB4625" w:rsidRPr="00B863B4" w:rsidRDefault="00BB4625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69012F4A" w14:textId="1F030852" w:rsidR="00BB4625" w:rsidRPr="00BE18B5" w:rsidRDefault="00BB4625" w:rsidP="003A088D">
      <w:pPr>
        <w:autoSpaceDE w:val="0"/>
        <w:autoSpaceDN w:val="0"/>
        <w:adjustRightInd w:val="0"/>
        <w:jc w:val="center"/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</w:pPr>
      <w:r w:rsidRPr="00BE18B5"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  <w:t xml:space="preserve">Job Description for </w:t>
      </w:r>
      <w:r w:rsidR="00222829"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  <w:t xml:space="preserve">RCoA </w:t>
      </w:r>
      <w:r w:rsidR="000855A7">
        <w:rPr>
          <w:rFonts w:ascii="Century Gothic" w:hAnsi="Century Gothic" w:cs="Calibri,Bold"/>
          <w:b/>
          <w:bCs/>
          <w:color w:val="56729E"/>
          <w:sz w:val="36"/>
          <w:szCs w:val="24"/>
          <w:lang w:eastAsia="en-GB"/>
        </w:rPr>
        <w:t>Centre for Research &amp; Improvement Chair</w:t>
      </w:r>
    </w:p>
    <w:p w14:paraId="6D8014CE" w14:textId="77777777" w:rsidR="00BB4625" w:rsidRDefault="00BB4625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58CC3C86" w14:textId="77777777" w:rsidR="00B86AD8" w:rsidRPr="00BE18B5" w:rsidRDefault="00B86AD8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65AB0464" w14:textId="77777777" w:rsidR="00BB4625" w:rsidRPr="00BE18B5" w:rsidRDefault="00BB4625" w:rsidP="00BB4625">
      <w:pPr>
        <w:autoSpaceDE w:val="0"/>
        <w:autoSpaceDN w:val="0"/>
        <w:adjustRightInd w:val="0"/>
        <w:rPr>
          <w:rFonts w:ascii="Century Gothic" w:hAnsi="Century Gothic" w:cs="Calibri,Bold"/>
          <w:b/>
          <w:bCs/>
          <w:color w:val="000000"/>
          <w:sz w:val="24"/>
          <w:szCs w:val="24"/>
          <w:lang w:eastAsia="en-GB"/>
        </w:rPr>
      </w:pPr>
    </w:p>
    <w:p w14:paraId="6CD45D59" w14:textId="5F9C82AB" w:rsidR="00BB4625" w:rsidRPr="002E741A" w:rsidRDefault="00BB4625" w:rsidP="00BB4625">
      <w:pPr>
        <w:autoSpaceDE w:val="0"/>
        <w:autoSpaceDN w:val="0"/>
        <w:adjustRightInd w:val="0"/>
        <w:spacing w:line="276" w:lineRule="auto"/>
        <w:rPr>
          <w:rFonts w:ascii="Century Gothic" w:hAnsi="Century Gothic" w:cs="Calibri,Bold"/>
          <w:color w:val="000000"/>
          <w:szCs w:val="24"/>
          <w:lang w:eastAsia="en-GB"/>
        </w:rPr>
      </w:pP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 xml:space="preserve">Job Title: </w:t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="002E741A" w:rsidRPr="002E741A">
        <w:rPr>
          <w:rFonts w:ascii="Century Gothic" w:hAnsi="Century Gothic" w:cs="Calibri,Bold"/>
          <w:color w:val="000000"/>
          <w:szCs w:val="24"/>
          <w:lang w:eastAsia="en-GB"/>
        </w:rPr>
        <w:t>RCoA-</w:t>
      </w:r>
      <w:r w:rsidR="000855A7" w:rsidRPr="002E741A">
        <w:rPr>
          <w:rFonts w:ascii="Century Gothic" w:hAnsi="Century Gothic" w:cs="Calibri,Bold"/>
          <w:color w:val="000000"/>
          <w:szCs w:val="24"/>
          <w:lang w:eastAsia="en-GB"/>
        </w:rPr>
        <w:t>CR&amp;I Chair</w:t>
      </w:r>
    </w:p>
    <w:p w14:paraId="2A0E0430" w14:textId="77777777" w:rsidR="00BB4625" w:rsidRPr="00BE18B5" w:rsidRDefault="00BB4625" w:rsidP="00BB4625">
      <w:pPr>
        <w:autoSpaceDE w:val="0"/>
        <w:autoSpaceDN w:val="0"/>
        <w:adjustRightInd w:val="0"/>
        <w:spacing w:line="276" w:lineRule="auto"/>
        <w:rPr>
          <w:rFonts w:ascii="Century Gothic" w:hAnsi="Century Gothic" w:cs="Calibri"/>
          <w:color w:val="000000"/>
          <w:szCs w:val="24"/>
          <w:lang w:eastAsia="en-GB"/>
        </w:rPr>
      </w:pP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 xml:space="preserve">Directorate: </w:t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="002341BF" w:rsidRPr="00BE18B5">
        <w:rPr>
          <w:rFonts w:ascii="Century Gothic" w:hAnsi="Century Gothic" w:cs="Calibri"/>
          <w:color w:val="000000"/>
          <w:szCs w:val="24"/>
          <w:lang w:eastAsia="en-GB"/>
        </w:rPr>
        <w:t>Clinical Quality &amp;</w:t>
      </w:r>
      <w:r w:rsidRPr="00BE18B5">
        <w:rPr>
          <w:rFonts w:ascii="Century Gothic" w:hAnsi="Century Gothic" w:cs="Calibri"/>
          <w:color w:val="000000"/>
          <w:szCs w:val="24"/>
          <w:lang w:eastAsia="en-GB"/>
        </w:rPr>
        <w:t xml:space="preserve"> Research</w:t>
      </w:r>
    </w:p>
    <w:p w14:paraId="76C36BCB" w14:textId="77777777" w:rsidR="00BB4625" w:rsidRPr="00BE18B5" w:rsidRDefault="00BB4625" w:rsidP="00BB4625">
      <w:pPr>
        <w:widowControl w:val="0"/>
        <w:autoSpaceDE w:val="0"/>
        <w:autoSpaceDN w:val="0"/>
        <w:adjustRightInd w:val="0"/>
        <w:spacing w:line="276" w:lineRule="auto"/>
        <w:ind w:left="2160" w:hanging="2160"/>
        <w:rPr>
          <w:rFonts w:ascii="Century Gothic" w:hAnsi="Century Gothic"/>
          <w:szCs w:val="24"/>
        </w:rPr>
      </w:pP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 xml:space="preserve">Responsible to: </w:t>
      </w:r>
      <w:r w:rsidRPr="00BE18B5">
        <w:rPr>
          <w:rFonts w:ascii="Century Gothic" w:hAnsi="Century Gothic" w:cs="Calibri,Bold"/>
          <w:b/>
          <w:bCs/>
          <w:color w:val="000000"/>
          <w:szCs w:val="24"/>
          <w:lang w:eastAsia="en-GB"/>
        </w:rPr>
        <w:tab/>
      </w:r>
      <w:r w:rsidRPr="00BE18B5">
        <w:rPr>
          <w:rFonts w:ascii="Century Gothic" w:hAnsi="Century Gothic"/>
          <w:szCs w:val="24"/>
        </w:rPr>
        <w:t>Managerially responsible to RCoA Director of Clinical Quality &amp; Research</w:t>
      </w:r>
    </w:p>
    <w:p w14:paraId="420B3A17" w14:textId="228AB191" w:rsidR="00BB4625" w:rsidRPr="00BE18B5" w:rsidRDefault="00BB4625" w:rsidP="00BB4625">
      <w:pPr>
        <w:widowControl w:val="0"/>
        <w:autoSpaceDE w:val="0"/>
        <w:autoSpaceDN w:val="0"/>
        <w:adjustRightInd w:val="0"/>
        <w:spacing w:line="276" w:lineRule="auto"/>
        <w:ind w:left="2160" w:right="-425"/>
        <w:rPr>
          <w:rFonts w:ascii="Century Gothic" w:hAnsi="Century Gothic"/>
          <w:szCs w:val="24"/>
        </w:rPr>
      </w:pPr>
      <w:r w:rsidRPr="00BE18B5">
        <w:rPr>
          <w:rFonts w:ascii="Century Gothic" w:hAnsi="Century Gothic"/>
          <w:szCs w:val="24"/>
        </w:rPr>
        <w:t xml:space="preserve">Professionally responsible to </w:t>
      </w:r>
      <w:r w:rsidR="002E741A">
        <w:rPr>
          <w:rFonts w:ascii="Century Gothic" w:hAnsi="Century Gothic"/>
          <w:szCs w:val="24"/>
        </w:rPr>
        <w:t xml:space="preserve">the </w:t>
      </w:r>
      <w:r w:rsidR="002341BF" w:rsidRPr="00BE18B5">
        <w:rPr>
          <w:rFonts w:ascii="Century Gothic" w:hAnsi="Century Gothic"/>
          <w:szCs w:val="24"/>
        </w:rPr>
        <w:t xml:space="preserve">Chair, </w:t>
      </w:r>
      <w:r w:rsidR="002341BF" w:rsidRPr="00BE18B5">
        <w:rPr>
          <w:rFonts w:ascii="Century Gothic" w:hAnsi="Century Gothic" w:cs="Calibri"/>
          <w:color w:val="000000"/>
          <w:szCs w:val="24"/>
          <w:lang w:val="en-US" w:eastAsia="en-GB"/>
        </w:rPr>
        <w:t>RCoA Clinical Quality &amp; Research Board</w:t>
      </w:r>
      <w:r w:rsidRPr="00BE18B5">
        <w:rPr>
          <w:rFonts w:ascii="Century Gothic" w:hAnsi="Century Gothic"/>
          <w:szCs w:val="24"/>
        </w:rPr>
        <w:t xml:space="preserve"> </w:t>
      </w:r>
    </w:p>
    <w:p w14:paraId="43C05B33" w14:textId="0D76E372" w:rsidR="00BB4625" w:rsidRPr="00BE18B5" w:rsidRDefault="00BB4625" w:rsidP="002341BF">
      <w:pPr>
        <w:widowControl w:val="0"/>
        <w:autoSpaceDE w:val="0"/>
        <w:autoSpaceDN w:val="0"/>
        <w:adjustRightInd w:val="0"/>
        <w:spacing w:line="276" w:lineRule="auto"/>
        <w:ind w:left="2160" w:right="-283" w:hanging="2160"/>
        <w:rPr>
          <w:rFonts w:ascii="Century Gothic" w:hAnsi="Century Gothic" w:cs="Calibri"/>
          <w:color w:val="000000"/>
          <w:szCs w:val="24"/>
          <w:lang w:val="en-US" w:eastAsia="en-GB"/>
        </w:rPr>
      </w:pPr>
      <w:r w:rsidRPr="00BE18B5">
        <w:rPr>
          <w:rFonts w:ascii="Century Gothic" w:hAnsi="Century Gothic" w:cs="Calibri"/>
          <w:b/>
          <w:color w:val="000000"/>
          <w:szCs w:val="24"/>
          <w:lang w:eastAsia="en-GB"/>
        </w:rPr>
        <w:t>Key relationships:</w:t>
      </w:r>
      <w:r w:rsidRPr="00BE18B5">
        <w:rPr>
          <w:rFonts w:ascii="Century Gothic" w:hAnsi="Century Gothic" w:cs="Calibri"/>
          <w:b/>
          <w:color w:val="000000"/>
          <w:szCs w:val="24"/>
          <w:lang w:eastAsia="en-GB"/>
        </w:rPr>
        <w:tab/>
      </w:r>
      <w:bookmarkStart w:id="0" w:name="_Hlk180045691"/>
      <w:r w:rsidR="002E741A">
        <w:rPr>
          <w:rFonts w:ascii="Century Gothic" w:hAnsi="Century Gothic" w:cs="Calibri"/>
          <w:color w:val="000000"/>
          <w:szCs w:val="24"/>
          <w:lang w:val="en-US" w:eastAsia="en-GB"/>
        </w:rPr>
        <w:t>RCoA-CR&amp;I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</w:t>
      </w:r>
      <w:bookmarkEnd w:id="0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Executive Management Board, Dire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>ctor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, </w:t>
      </w:r>
      <w:bookmarkStart w:id="1" w:name="_Hlk60921734"/>
      <w:bookmarkStart w:id="2" w:name="_Hlk180046416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RCoA Clinical Quality &amp; Research Board</w:t>
      </w:r>
      <w:bookmarkEnd w:id="1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</w:t>
      </w:r>
      <w:bookmarkEnd w:id="2"/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(and Chair), RCoA Director of Clinical Quality &amp; Research, </w:t>
      </w:r>
      <w:r w:rsidR="002E741A" w:rsidRPr="00BE18B5">
        <w:rPr>
          <w:rFonts w:ascii="Century Gothic" w:hAnsi="Century Gothic" w:cs="Calibri"/>
          <w:color w:val="000000"/>
          <w:szCs w:val="24"/>
          <w:lang w:val="en-US" w:eastAsia="en-GB"/>
        </w:rPr>
        <w:t>NIAA Board</w:t>
      </w:r>
      <w:r w:rsidR="00A07990">
        <w:rPr>
          <w:rFonts w:ascii="Century Gothic" w:hAnsi="Century Gothic" w:cs="Calibri"/>
          <w:color w:val="000000"/>
          <w:szCs w:val="24"/>
          <w:lang w:val="en-US" w:eastAsia="en-GB"/>
        </w:rPr>
        <w:t>,</w:t>
      </w:r>
      <w:r w:rsidR="002E741A"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>National Audit Projects</w:t>
      </w:r>
      <w:r w:rsidR="002E741A">
        <w:rPr>
          <w:rFonts w:ascii="Century Gothic" w:hAnsi="Century Gothic" w:cs="Calibri"/>
          <w:color w:val="000000"/>
          <w:szCs w:val="24"/>
          <w:lang w:val="en-US" w:eastAsia="en-GB"/>
        </w:rPr>
        <w:t xml:space="preserve"> (NAP) </w:t>
      </w:r>
      <w:r w:rsidR="00222829">
        <w:rPr>
          <w:rFonts w:ascii="Century Gothic" w:hAnsi="Century Gothic" w:cs="Calibri"/>
          <w:color w:val="000000"/>
          <w:szCs w:val="24"/>
          <w:lang w:val="en-US" w:eastAsia="en-GB"/>
        </w:rPr>
        <w:t xml:space="preserve">Clinical </w:t>
      </w:r>
      <w:r w:rsidR="002E741A">
        <w:rPr>
          <w:rFonts w:ascii="Century Gothic" w:hAnsi="Century Gothic" w:cs="Calibri"/>
          <w:color w:val="000000"/>
          <w:szCs w:val="24"/>
          <w:lang w:val="en-US" w:eastAsia="en-GB"/>
        </w:rPr>
        <w:t>Lead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,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Perioperative Quality Improvement </w:t>
      </w:r>
      <w:r w:rsidR="003A088D" w:rsidRPr="00BE18B5">
        <w:rPr>
          <w:rFonts w:ascii="Century Gothic" w:hAnsi="Century Gothic" w:cs="Calibri"/>
          <w:color w:val="000000"/>
          <w:szCs w:val="24"/>
          <w:lang w:val="en-US" w:eastAsia="en-GB"/>
        </w:rPr>
        <w:t>Programme (</w:t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>PQIP) Lead,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 NELA Chair and Clinical Lead</w:t>
      </w:r>
      <w:r w:rsidR="00BC0597">
        <w:rPr>
          <w:rFonts w:ascii="Century Gothic" w:hAnsi="Century Gothic" w:cs="Calibri"/>
          <w:color w:val="000000"/>
          <w:szCs w:val="24"/>
          <w:lang w:val="en-US" w:eastAsia="en-GB"/>
        </w:rPr>
        <w:t>s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, </w:t>
      </w:r>
      <w:r w:rsidR="002341BF" w:rsidRPr="00BE18B5">
        <w:rPr>
          <w:rFonts w:ascii="Century Gothic" w:hAnsi="Century Gothic" w:cs="Calibri"/>
          <w:color w:val="000000"/>
          <w:szCs w:val="24"/>
          <w:lang w:val="en-US" w:eastAsia="en-GB"/>
        </w:rPr>
        <w:br/>
      </w:r>
      <w:r w:rsidR="00C92579" w:rsidRPr="00BE18B5">
        <w:rPr>
          <w:rFonts w:ascii="Century Gothic" w:hAnsi="Century Gothic" w:cs="Calibri"/>
          <w:color w:val="000000"/>
          <w:szCs w:val="24"/>
          <w:lang w:val="en-US" w:eastAsia="en-GB"/>
        </w:rPr>
        <w:t xml:space="preserve">Associate Director of Clinical Quality and Research, </w:t>
      </w:r>
      <w:r w:rsidRPr="00BE18B5">
        <w:rPr>
          <w:rFonts w:ascii="Century Gothic" w:hAnsi="Century Gothic" w:cs="Calibri"/>
          <w:color w:val="000000"/>
          <w:szCs w:val="24"/>
          <w:lang w:val="en-US" w:eastAsia="en-GB"/>
        </w:rPr>
        <w:t>RCoA Head of Research and RCoA Research Team</w:t>
      </w:r>
    </w:p>
    <w:p w14:paraId="45777B02" w14:textId="77777777" w:rsidR="00BB4625" w:rsidRPr="00BE18B5" w:rsidRDefault="00BB4625" w:rsidP="00BB4625">
      <w:pPr>
        <w:autoSpaceDE w:val="0"/>
        <w:autoSpaceDN w:val="0"/>
        <w:adjustRightInd w:val="0"/>
        <w:spacing w:line="276" w:lineRule="auto"/>
        <w:ind w:left="2160" w:hanging="2160"/>
        <w:rPr>
          <w:rFonts w:ascii="Century Gothic" w:hAnsi="Century Gothic" w:cs="Calibri"/>
          <w:color w:val="000000"/>
          <w:szCs w:val="24"/>
          <w:lang w:eastAsia="en-GB"/>
        </w:rPr>
      </w:pPr>
    </w:p>
    <w:p w14:paraId="13B6E082" w14:textId="77777777" w:rsidR="00BB4625" w:rsidRPr="00BE18B5" w:rsidRDefault="00BB4625" w:rsidP="00BB4625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/>
          <w:b/>
          <w:szCs w:val="24"/>
          <w:lang w:val="en-US"/>
        </w:rPr>
      </w:pPr>
      <w:r w:rsidRPr="00BE18B5">
        <w:rPr>
          <w:rFonts w:ascii="Century Gothic" w:hAnsi="Century Gothic"/>
          <w:b/>
          <w:szCs w:val="24"/>
          <w:lang w:val="en-US"/>
        </w:rPr>
        <w:t>Main function</w:t>
      </w:r>
    </w:p>
    <w:p w14:paraId="69CF9A77" w14:textId="169C83C1" w:rsidR="002341BF" w:rsidRPr="003E4B32" w:rsidRDefault="00F04F69" w:rsidP="002341BF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b/>
          <w:bCs/>
          <w:sz w:val="20"/>
          <w:lang w:val="en-US" w:eastAsia="en-US"/>
        </w:rPr>
      </w:pPr>
      <w:r w:rsidRPr="003E4B32">
        <w:rPr>
          <w:rFonts w:ascii="Century Gothic" w:hAnsi="Century Gothic"/>
          <w:b/>
          <w:bCs/>
          <w:sz w:val="20"/>
          <w:lang w:val="en-US" w:eastAsia="en-US"/>
        </w:rPr>
        <w:t>To provide</w:t>
      </w:r>
      <w:r w:rsidR="00222829"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overall</w:t>
      </w:r>
      <w:r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</w:t>
      </w:r>
      <w:r w:rsidR="00222829"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strategic </w:t>
      </w:r>
      <w:r w:rsidRPr="003E4B32">
        <w:rPr>
          <w:rFonts w:ascii="Century Gothic" w:hAnsi="Century Gothic"/>
          <w:b/>
          <w:bCs/>
          <w:sz w:val="20"/>
          <w:lang w:val="en-US" w:eastAsia="en-US"/>
        </w:rPr>
        <w:t>leadership and oversight of the implementation of the</w:t>
      </w:r>
      <w:r w:rsidR="002341BF"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</w:t>
      </w:r>
      <w:r w:rsidR="002E741A" w:rsidRPr="003E4B32">
        <w:rPr>
          <w:rFonts w:ascii="Century Gothic" w:hAnsi="Century Gothic"/>
          <w:b/>
          <w:bCs/>
          <w:sz w:val="20"/>
          <w:lang w:val="en-US" w:eastAsia="en-US"/>
        </w:rPr>
        <w:t>RCoA-CR&amp;I</w:t>
      </w:r>
      <w:r w:rsidRPr="003E4B32">
        <w:rPr>
          <w:rFonts w:ascii="Century Gothic" w:hAnsi="Century Gothic"/>
          <w:b/>
          <w:bCs/>
          <w:sz w:val="20"/>
          <w:lang w:val="en-US" w:eastAsia="en-US"/>
        </w:rPr>
        <w:t xml:space="preserve"> strategy.</w:t>
      </w:r>
    </w:p>
    <w:p w14:paraId="5C65ACC2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line="276" w:lineRule="auto"/>
        <w:ind w:left="360"/>
        <w:rPr>
          <w:rFonts w:ascii="Century Gothic" w:hAnsi="Century Gothic"/>
          <w:sz w:val="20"/>
          <w:lang w:val="en-US" w:eastAsia="en-US"/>
        </w:rPr>
      </w:pPr>
    </w:p>
    <w:p w14:paraId="43A16D09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after="120" w:line="276" w:lineRule="auto"/>
        <w:ind w:left="357" w:hanging="357"/>
        <w:rPr>
          <w:rFonts w:ascii="Century Gothic" w:hAnsi="Century Gothic"/>
          <w:b/>
          <w:sz w:val="20"/>
          <w:lang w:val="en-US" w:eastAsia="en-US"/>
        </w:rPr>
      </w:pPr>
      <w:r w:rsidRPr="00BE18B5">
        <w:rPr>
          <w:rFonts w:ascii="Century Gothic" w:hAnsi="Century Gothic"/>
          <w:b/>
          <w:sz w:val="20"/>
          <w:lang w:val="en-US" w:eastAsia="en-US"/>
        </w:rPr>
        <w:t>SPECIFIC DUTIES AND RESPONSIBILITIES</w:t>
      </w:r>
    </w:p>
    <w:p w14:paraId="4012A885" w14:textId="38F25B80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 xml:space="preserve">To chair the </w:t>
      </w:r>
      <w:r w:rsidRPr="00F04F69">
        <w:rPr>
          <w:rFonts w:ascii="Century Gothic" w:hAnsi="Century Gothic"/>
          <w:sz w:val="20"/>
          <w:lang w:val="en-US" w:eastAsia="en-US"/>
        </w:rPr>
        <w:t>RCoA-CR&amp;I Executive Management Board (EMB)</w:t>
      </w:r>
      <w:r>
        <w:rPr>
          <w:rFonts w:ascii="Century Gothic" w:hAnsi="Century Gothic"/>
          <w:sz w:val="20"/>
          <w:lang w:val="en-US" w:eastAsia="en-US"/>
        </w:rPr>
        <w:t xml:space="preserve"> up to four times a year (mixture of remote and face-to-face meetings held at the RCoA office in London.</w:t>
      </w:r>
    </w:p>
    <w:p w14:paraId="7472C147" w14:textId="7D186A17" w:rsidR="00222829" w:rsidRPr="00222829" w:rsidRDefault="00F04F69" w:rsidP="00222829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 xml:space="preserve">To ensure oversight of </w:t>
      </w:r>
      <w:r>
        <w:rPr>
          <w:rFonts w:ascii="Century Gothic" w:hAnsi="Century Gothic"/>
          <w:sz w:val="20"/>
          <w:lang w:val="en-US" w:eastAsia="en-US"/>
        </w:rPr>
        <w:t>RCoA-CR&amp;I</w:t>
      </w:r>
      <w:r w:rsidRPr="00F04F69">
        <w:rPr>
          <w:rFonts w:ascii="Century Gothic" w:hAnsi="Century Gothic"/>
          <w:sz w:val="20"/>
          <w:lang w:val="en-US" w:eastAsia="en-US"/>
        </w:rPr>
        <w:t xml:space="preserve">, through the </w:t>
      </w:r>
      <w:r>
        <w:rPr>
          <w:rFonts w:ascii="Century Gothic" w:hAnsi="Century Gothic"/>
          <w:sz w:val="20"/>
          <w:lang w:val="en-US" w:eastAsia="en-US"/>
        </w:rPr>
        <w:t>RCoA-CR</w:t>
      </w:r>
      <w:r w:rsidR="00222829">
        <w:rPr>
          <w:rFonts w:ascii="Century Gothic" w:hAnsi="Century Gothic"/>
          <w:sz w:val="20"/>
          <w:lang w:val="en-US" w:eastAsia="en-US"/>
        </w:rPr>
        <w:t xml:space="preserve">I </w:t>
      </w:r>
      <w:r>
        <w:rPr>
          <w:rFonts w:ascii="Century Gothic" w:hAnsi="Century Gothic"/>
          <w:sz w:val="20"/>
          <w:lang w:val="en-US" w:eastAsia="en-US"/>
        </w:rPr>
        <w:t>&amp; EMB</w:t>
      </w:r>
      <w:r w:rsidRPr="00F04F69">
        <w:rPr>
          <w:rFonts w:ascii="Century Gothic" w:hAnsi="Century Gothic"/>
          <w:sz w:val="20"/>
          <w:lang w:val="en-US" w:eastAsia="en-US"/>
        </w:rPr>
        <w:t>, including budgetary discipline and strategic clarity.</w:t>
      </w:r>
    </w:p>
    <w:p w14:paraId="17852C5D" w14:textId="28F59FFC" w:rsidR="00222829" w:rsidRDefault="0022282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proofErr w:type="gramStart"/>
      <w:r>
        <w:rPr>
          <w:rFonts w:ascii="Century Gothic" w:hAnsi="Century Gothic"/>
          <w:sz w:val="20"/>
          <w:lang w:val="en-US" w:eastAsia="en-US"/>
        </w:rPr>
        <w:t>To review</w:t>
      </w:r>
      <w:proofErr w:type="gramEnd"/>
      <w:r>
        <w:rPr>
          <w:rFonts w:ascii="Century Gothic" w:hAnsi="Century Gothic"/>
          <w:sz w:val="20"/>
          <w:lang w:val="en-US" w:eastAsia="en-US"/>
        </w:rPr>
        <w:t xml:space="preserve"> the risk register and ensure responses to risks and mitigation activities are appropriate.  The risk management will include the management of data security, patient confidentiality and data quality.  </w:t>
      </w:r>
    </w:p>
    <w:p w14:paraId="3CD1D090" w14:textId="6EAB93C0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 xml:space="preserve">To ensure that the </w:t>
      </w:r>
      <w:r>
        <w:rPr>
          <w:rFonts w:ascii="Century Gothic" w:hAnsi="Century Gothic"/>
          <w:sz w:val="20"/>
          <w:lang w:val="en-US" w:eastAsia="en-US"/>
        </w:rPr>
        <w:t>RCoA-CR&amp;I</w:t>
      </w:r>
      <w:r w:rsidRPr="00F04F69">
        <w:rPr>
          <w:rFonts w:ascii="Century Gothic" w:hAnsi="Century Gothic"/>
          <w:sz w:val="20"/>
          <w:lang w:val="en-US" w:eastAsia="en-US"/>
        </w:rPr>
        <w:t xml:space="preserve"> </w:t>
      </w:r>
      <w:r>
        <w:rPr>
          <w:rFonts w:ascii="Century Gothic" w:hAnsi="Century Gothic"/>
          <w:sz w:val="20"/>
          <w:lang w:val="en-US" w:eastAsia="en-US"/>
        </w:rPr>
        <w:t>EMB</w:t>
      </w:r>
      <w:r w:rsidRPr="00F04F69">
        <w:rPr>
          <w:rFonts w:ascii="Century Gothic" w:hAnsi="Century Gothic"/>
          <w:sz w:val="20"/>
          <w:lang w:val="en-US" w:eastAsia="en-US"/>
        </w:rPr>
        <w:t xml:space="preserve"> takes decisions in line with authority delegated to it by the RCoA Clinical Quality &amp; Research Board and that issues out </w:t>
      </w:r>
      <w:r>
        <w:rPr>
          <w:rFonts w:ascii="Century Gothic" w:hAnsi="Century Gothic"/>
          <w:sz w:val="20"/>
          <w:lang w:val="en-US" w:eastAsia="en-US"/>
        </w:rPr>
        <w:t>of</w:t>
      </w:r>
      <w:r w:rsidRPr="00F04F69">
        <w:rPr>
          <w:rFonts w:ascii="Century Gothic" w:hAnsi="Century Gothic"/>
          <w:sz w:val="20"/>
          <w:lang w:val="en-US" w:eastAsia="en-US"/>
        </w:rPr>
        <w:t xml:space="preserve"> this delegated authority are referred for consideration by RCoA Clinical Quality &amp; Research Board.</w:t>
      </w:r>
    </w:p>
    <w:p w14:paraId="39D0D311" w14:textId="49BB5375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>To ensure that the Terms of Reference are reviewed on an annual basis (attached).</w:t>
      </w:r>
    </w:p>
    <w:p w14:paraId="7A7B50EE" w14:textId="00CEBBD5" w:rsidR="00F04F69" w:rsidRDefault="00F04F69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F04F69">
        <w:rPr>
          <w:rFonts w:ascii="Century Gothic" w:hAnsi="Century Gothic"/>
          <w:sz w:val="20"/>
          <w:lang w:val="en-US" w:eastAsia="en-US"/>
        </w:rPr>
        <w:t xml:space="preserve">To undertake an ambassadorial role, enabling effective communication with partner and stakeholder </w:t>
      </w:r>
      <w:proofErr w:type="spellStart"/>
      <w:r w:rsidRPr="00F04F69">
        <w:rPr>
          <w:rFonts w:ascii="Century Gothic" w:hAnsi="Century Gothic"/>
          <w:sz w:val="20"/>
          <w:lang w:val="en-US" w:eastAsia="en-US"/>
        </w:rPr>
        <w:t>organisations</w:t>
      </w:r>
      <w:proofErr w:type="spellEnd"/>
      <w:r w:rsidRPr="00F04F69">
        <w:rPr>
          <w:rFonts w:ascii="Century Gothic" w:hAnsi="Century Gothic"/>
          <w:sz w:val="20"/>
          <w:lang w:val="en-US" w:eastAsia="en-US"/>
        </w:rPr>
        <w:t>.</w:t>
      </w:r>
    </w:p>
    <w:p w14:paraId="005C0769" w14:textId="21812EFB" w:rsidR="00640517" w:rsidRDefault="00640517" w:rsidP="002341BF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>To attend monthly RCoA-CR&amp;I Executive meetings</w:t>
      </w:r>
    </w:p>
    <w:p w14:paraId="739E2DE6" w14:textId="2E005EDF" w:rsidR="00BE18B5" w:rsidRDefault="00F04F69" w:rsidP="00F04F69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>To participate in the r</w:t>
      </w:r>
      <w:r w:rsidR="00BE18B5" w:rsidRPr="00F04F69">
        <w:rPr>
          <w:rFonts w:ascii="Century Gothic" w:hAnsi="Century Gothic"/>
          <w:sz w:val="20"/>
          <w:lang w:val="en-US" w:eastAsia="en-US"/>
        </w:rPr>
        <w:t xml:space="preserve">eview and further </w:t>
      </w:r>
      <w:r w:rsidRPr="00F04F69">
        <w:rPr>
          <w:rFonts w:ascii="Century Gothic" w:hAnsi="Century Gothic"/>
          <w:sz w:val="20"/>
          <w:lang w:val="en-US" w:eastAsia="en-US"/>
        </w:rPr>
        <w:t>develop</w:t>
      </w:r>
      <w:r>
        <w:rPr>
          <w:rFonts w:ascii="Century Gothic" w:hAnsi="Century Gothic"/>
          <w:sz w:val="20"/>
          <w:lang w:val="en-US" w:eastAsia="en-US"/>
        </w:rPr>
        <w:t>ment of</w:t>
      </w:r>
      <w:r w:rsidR="00BE18B5" w:rsidRPr="00F04F69">
        <w:rPr>
          <w:rFonts w:ascii="Century Gothic" w:hAnsi="Century Gothic"/>
          <w:sz w:val="20"/>
          <w:lang w:val="en-US" w:eastAsia="en-US"/>
        </w:rPr>
        <w:t xml:space="preserve"> the </w:t>
      </w:r>
      <w:r>
        <w:rPr>
          <w:rFonts w:ascii="Century Gothic" w:hAnsi="Century Gothic"/>
          <w:sz w:val="20"/>
          <w:lang w:val="en-US" w:eastAsia="en-US"/>
        </w:rPr>
        <w:t>RCoA-CR&amp;I’s</w:t>
      </w:r>
      <w:r w:rsidR="00BE18B5" w:rsidRPr="00F04F69">
        <w:rPr>
          <w:rFonts w:ascii="Century Gothic" w:hAnsi="Century Gothic"/>
          <w:sz w:val="20"/>
          <w:lang w:val="en-US" w:eastAsia="en-US"/>
        </w:rPr>
        <w:t xml:space="preserve"> strategic plan</w:t>
      </w:r>
      <w:r w:rsidR="00E7495C">
        <w:rPr>
          <w:rFonts w:ascii="Century Gothic" w:hAnsi="Century Gothic"/>
          <w:sz w:val="20"/>
          <w:lang w:val="en-US" w:eastAsia="en-US"/>
        </w:rPr>
        <w:t xml:space="preserve"> including supporting the raising of funds for future projects.</w:t>
      </w:r>
    </w:p>
    <w:p w14:paraId="04AFC258" w14:textId="78CA51F8" w:rsidR="00F04F69" w:rsidRPr="00640517" w:rsidRDefault="00F04F69" w:rsidP="00640517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>To participate in the r</w:t>
      </w:r>
      <w:r w:rsidRPr="00F04F69">
        <w:rPr>
          <w:rFonts w:ascii="Century Gothic" w:hAnsi="Century Gothic"/>
          <w:sz w:val="20"/>
          <w:lang w:val="en-US" w:eastAsia="en-US"/>
        </w:rPr>
        <w:t>eview and refine</w:t>
      </w:r>
      <w:r>
        <w:rPr>
          <w:rFonts w:ascii="Century Gothic" w:hAnsi="Century Gothic"/>
          <w:sz w:val="20"/>
          <w:lang w:val="en-US" w:eastAsia="en-US"/>
        </w:rPr>
        <w:t>ment of the</w:t>
      </w:r>
      <w:r w:rsidRPr="00F04F69">
        <w:rPr>
          <w:rFonts w:ascii="Century Gothic" w:hAnsi="Century Gothic"/>
          <w:sz w:val="20"/>
          <w:lang w:val="en-US" w:eastAsia="en-US"/>
        </w:rPr>
        <w:t xml:space="preserve"> areas of activity and scope of activity of the </w:t>
      </w:r>
      <w:r>
        <w:rPr>
          <w:rFonts w:ascii="Century Gothic" w:hAnsi="Century Gothic"/>
          <w:sz w:val="20"/>
          <w:lang w:val="en-US" w:eastAsia="en-US"/>
        </w:rPr>
        <w:t>RCoA-CR&amp;I</w:t>
      </w:r>
    </w:p>
    <w:p w14:paraId="0A22F718" w14:textId="2F8FC652" w:rsidR="002341BF" w:rsidRPr="00640517" w:rsidRDefault="00640517" w:rsidP="00640517">
      <w:pPr>
        <w:pStyle w:val="Bulletedtext"/>
        <w:spacing w:line="276" w:lineRule="auto"/>
        <w:rPr>
          <w:rFonts w:ascii="Century Gothic" w:hAnsi="Century Gothic"/>
          <w:sz w:val="20"/>
          <w:lang w:val="en-US" w:eastAsia="en-US"/>
        </w:rPr>
      </w:pPr>
      <w:r>
        <w:rPr>
          <w:rFonts w:ascii="Century Gothic" w:hAnsi="Century Gothic"/>
          <w:sz w:val="20"/>
          <w:lang w:val="en-US" w:eastAsia="en-US"/>
        </w:rPr>
        <w:t xml:space="preserve">To participate in the review </w:t>
      </w:r>
      <w:r w:rsidR="002341BF" w:rsidRPr="00BE18B5">
        <w:rPr>
          <w:rFonts w:ascii="Century Gothic" w:hAnsi="Century Gothic"/>
          <w:sz w:val="20"/>
          <w:lang w:val="en-US" w:eastAsia="en-US"/>
        </w:rPr>
        <w:t>and refine</w:t>
      </w:r>
      <w:r>
        <w:rPr>
          <w:rFonts w:ascii="Century Gothic" w:hAnsi="Century Gothic"/>
          <w:sz w:val="20"/>
          <w:lang w:val="en-US" w:eastAsia="en-US"/>
        </w:rPr>
        <w:t>ment of</w:t>
      </w:r>
      <w:r w:rsidR="002341BF" w:rsidRPr="00BE18B5">
        <w:rPr>
          <w:rFonts w:ascii="Century Gothic" w:hAnsi="Century Gothic"/>
          <w:sz w:val="20"/>
          <w:lang w:val="en-US" w:eastAsia="en-US"/>
        </w:rPr>
        <w:t xml:space="preserve"> the ethos and policies of the </w:t>
      </w:r>
      <w:r>
        <w:rPr>
          <w:rFonts w:ascii="Century Gothic" w:hAnsi="Century Gothic"/>
          <w:sz w:val="20"/>
          <w:lang w:val="en-US" w:eastAsia="en-US"/>
        </w:rPr>
        <w:t>RCoA-CR&amp;I</w:t>
      </w:r>
    </w:p>
    <w:p w14:paraId="7A6E0385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line="276" w:lineRule="auto"/>
        <w:ind w:left="360" w:hanging="360"/>
        <w:rPr>
          <w:rFonts w:ascii="Century Gothic" w:hAnsi="Century Gothic"/>
          <w:sz w:val="20"/>
          <w:lang w:val="en-US" w:eastAsia="en-US"/>
        </w:rPr>
      </w:pPr>
    </w:p>
    <w:p w14:paraId="698A012C" w14:textId="77777777" w:rsidR="002341BF" w:rsidRPr="00BE18B5" w:rsidRDefault="002341BF" w:rsidP="002341BF">
      <w:pPr>
        <w:pStyle w:val="Bulletedtext"/>
        <w:numPr>
          <w:ilvl w:val="0"/>
          <w:numId w:val="0"/>
        </w:numPr>
        <w:spacing w:after="120" w:line="276" w:lineRule="auto"/>
        <w:ind w:left="357" w:hanging="357"/>
        <w:rPr>
          <w:rFonts w:ascii="Century Gothic" w:hAnsi="Century Gothic"/>
          <w:b/>
          <w:sz w:val="20"/>
          <w:lang w:val="en-US" w:eastAsia="en-US"/>
        </w:rPr>
      </w:pPr>
      <w:r w:rsidRPr="00BE18B5">
        <w:rPr>
          <w:rFonts w:ascii="Century Gothic" w:hAnsi="Century Gothic"/>
          <w:b/>
          <w:sz w:val="20"/>
          <w:lang w:val="en-US" w:eastAsia="en-US"/>
        </w:rPr>
        <w:t>Remuneration</w:t>
      </w:r>
    </w:p>
    <w:p w14:paraId="548FF583" w14:textId="0A4E4916" w:rsidR="002341BF" w:rsidRPr="003E4B32" w:rsidRDefault="003E4B32" w:rsidP="002341BF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bCs/>
          <w:sz w:val="20"/>
          <w:lang w:val="en-US" w:eastAsia="en-US"/>
        </w:rPr>
      </w:pPr>
      <w:r w:rsidRPr="003E4B32">
        <w:rPr>
          <w:rFonts w:ascii="Century Gothic" w:hAnsi="Century Gothic"/>
          <w:bCs/>
          <w:sz w:val="20"/>
          <w:lang w:val="en-US" w:eastAsia="en-US"/>
        </w:rPr>
        <w:t xml:space="preserve">There is no direct payment for the role. We will reimburse your </w:t>
      </w:r>
      <w:proofErr w:type="spellStart"/>
      <w:r w:rsidRPr="003E4B32">
        <w:rPr>
          <w:rFonts w:ascii="Century Gothic" w:hAnsi="Century Gothic"/>
          <w:bCs/>
          <w:sz w:val="20"/>
          <w:lang w:val="en-US" w:eastAsia="en-US"/>
        </w:rPr>
        <w:t>organisation</w:t>
      </w:r>
      <w:proofErr w:type="spell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for </w:t>
      </w:r>
      <w:r>
        <w:rPr>
          <w:rFonts w:ascii="Century Gothic" w:hAnsi="Century Gothic"/>
          <w:bCs/>
          <w:sz w:val="20"/>
          <w:lang w:val="en-US" w:eastAsia="en-US"/>
        </w:rPr>
        <w:t>two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hours per week of your time which you will dedicate to the role. For this</w:t>
      </w:r>
      <w:r w:rsidR="00D66FBD">
        <w:rPr>
          <w:rFonts w:ascii="Century Gothic" w:hAnsi="Century Gothic"/>
          <w:bCs/>
          <w:sz w:val="20"/>
          <w:lang w:val="en-US" w:eastAsia="en-US"/>
        </w:rPr>
        <w:t>,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the RCoA offers a fixed funded supplement that reimburses your </w:t>
      </w:r>
      <w:proofErr w:type="spellStart"/>
      <w:r w:rsidRPr="003E4B32">
        <w:rPr>
          <w:rFonts w:ascii="Century Gothic" w:hAnsi="Century Gothic"/>
          <w:bCs/>
          <w:sz w:val="20"/>
          <w:lang w:val="en-US" w:eastAsia="en-US"/>
        </w:rPr>
        <w:t>organisation</w:t>
      </w:r>
      <w:proofErr w:type="spell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at £3,370 for an annual commitment of </w:t>
      </w:r>
      <w:r w:rsidR="00D768A5">
        <w:rPr>
          <w:rFonts w:ascii="Century Gothic" w:hAnsi="Century Gothic"/>
          <w:bCs/>
          <w:sz w:val="20"/>
          <w:lang w:val="en-US" w:eastAsia="en-US"/>
        </w:rPr>
        <w:t>one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 </w:t>
      </w:r>
      <w:r w:rsidRPr="003E4B32">
        <w:rPr>
          <w:rFonts w:ascii="Century Gothic" w:hAnsi="Century Gothic"/>
          <w:bCs/>
          <w:sz w:val="20"/>
          <w:lang w:val="en-US" w:eastAsia="en-US"/>
        </w:rPr>
        <w:lastRenderedPageBreak/>
        <w:t>per week</w:t>
      </w:r>
      <w:r w:rsidR="00D66FBD">
        <w:rPr>
          <w:rFonts w:ascii="Century Gothic" w:hAnsi="Century Gothic"/>
          <w:bCs/>
          <w:sz w:val="20"/>
          <w:lang w:val="en-US" w:eastAsia="en-US"/>
        </w:rPr>
        <w:t xml:space="preserve"> subject to annual review of your performance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. As we are asking for </w:t>
      </w:r>
      <w:r>
        <w:rPr>
          <w:rFonts w:ascii="Century Gothic" w:hAnsi="Century Gothic"/>
          <w:bCs/>
          <w:sz w:val="20"/>
          <w:lang w:val="en-US" w:eastAsia="en-US"/>
        </w:rPr>
        <w:t>two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hours per week of your time this means that your employing </w:t>
      </w:r>
      <w:proofErr w:type="spellStart"/>
      <w:r w:rsidRPr="003E4B32">
        <w:rPr>
          <w:rFonts w:ascii="Century Gothic" w:hAnsi="Century Gothic"/>
          <w:bCs/>
          <w:sz w:val="20"/>
          <w:lang w:val="en-US" w:eastAsia="en-US"/>
        </w:rPr>
        <w:t>organisation</w:t>
      </w:r>
      <w:proofErr w:type="spell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</w:t>
      </w:r>
      <w:proofErr w:type="gramStart"/>
      <w:r w:rsidRPr="003E4B32">
        <w:rPr>
          <w:rFonts w:ascii="Century Gothic" w:hAnsi="Century Gothic"/>
          <w:bCs/>
          <w:sz w:val="20"/>
          <w:lang w:val="en-US" w:eastAsia="en-US"/>
        </w:rPr>
        <w:t>will be</w:t>
      </w:r>
      <w:proofErr w:type="gram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reimbursed £</w:t>
      </w:r>
      <w:r>
        <w:rPr>
          <w:rFonts w:ascii="Century Gothic" w:hAnsi="Century Gothic"/>
          <w:bCs/>
          <w:sz w:val="20"/>
          <w:lang w:val="en-US" w:eastAsia="en-US"/>
        </w:rPr>
        <w:t>6,740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</w:t>
      </w:r>
      <w:proofErr w:type="gramStart"/>
      <w:r w:rsidRPr="003E4B32">
        <w:rPr>
          <w:rFonts w:ascii="Century Gothic" w:hAnsi="Century Gothic"/>
          <w:bCs/>
          <w:sz w:val="20"/>
          <w:lang w:val="en-US" w:eastAsia="en-US"/>
        </w:rPr>
        <w:t>annually</w:t>
      </w:r>
      <w:r w:rsidR="00D768A5">
        <w:rPr>
          <w:rFonts w:ascii="Century Gothic" w:hAnsi="Century Gothic"/>
          <w:bCs/>
          <w:sz w:val="20"/>
          <w:lang w:val="en-US" w:eastAsia="en-US"/>
        </w:rPr>
        <w:t>.</w:t>
      </w:r>
      <w:r w:rsidRPr="003E4B32">
        <w:rPr>
          <w:rFonts w:ascii="Century Gothic" w:hAnsi="Century Gothic"/>
          <w:bCs/>
          <w:sz w:val="20"/>
          <w:lang w:val="en-US" w:eastAsia="en-US"/>
        </w:rPr>
        <w:t>.</w:t>
      </w:r>
      <w:proofErr w:type="gramEnd"/>
      <w:r w:rsidRPr="003E4B32">
        <w:rPr>
          <w:rFonts w:ascii="Century Gothic" w:hAnsi="Century Gothic"/>
          <w:bCs/>
          <w:sz w:val="20"/>
          <w:lang w:val="en-US" w:eastAsia="en-US"/>
        </w:rPr>
        <w:t xml:space="preserve"> Workload in this role will fluctuate over the period so you will need to be flexible with this commitment, at some points dedicating more than </w:t>
      </w:r>
      <w:r>
        <w:rPr>
          <w:rFonts w:ascii="Century Gothic" w:hAnsi="Century Gothic"/>
          <w:bCs/>
          <w:sz w:val="20"/>
          <w:lang w:val="en-US" w:eastAsia="en-US"/>
        </w:rPr>
        <w:t>two</w:t>
      </w:r>
      <w:r w:rsidRPr="003E4B32">
        <w:rPr>
          <w:rFonts w:ascii="Century Gothic" w:hAnsi="Century Gothic"/>
          <w:bCs/>
          <w:sz w:val="20"/>
          <w:lang w:val="en-US" w:eastAsia="en-US"/>
        </w:rPr>
        <w:t xml:space="preserve"> hours a week to the project and at other times less. This fee is not negotiable.</w:t>
      </w:r>
    </w:p>
    <w:p w14:paraId="31CA7D54" w14:textId="33A48BE3" w:rsidR="002341BF" w:rsidRPr="00BE18B5" w:rsidRDefault="002341BF" w:rsidP="002341BF">
      <w:pPr>
        <w:pStyle w:val="Bulletedtext"/>
        <w:numPr>
          <w:ilvl w:val="0"/>
          <w:numId w:val="0"/>
        </w:numPr>
        <w:spacing w:after="120" w:line="276" w:lineRule="auto"/>
        <w:ind w:left="357" w:hanging="357"/>
        <w:rPr>
          <w:rFonts w:ascii="Century Gothic" w:hAnsi="Century Gothic"/>
          <w:b/>
          <w:sz w:val="20"/>
          <w:lang w:val="en-US" w:eastAsia="en-US"/>
        </w:rPr>
      </w:pPr>
      <w:r w:rsidRPr="00BE18B5">
        <w:rPr>
          <w:rFonts w:ascii="Century Gothic" w:hAnsi="Century Gothic"/>
          <w:b/>
          <w:sz w:val="20"/>
          <w:lang w:val="en-US" w:eastAsia="en-US"/>
        </w:rPr>
        <w:t>Period of operation</w:t>
      </w:r>
    </w:p>
    <w:p w14:paraId="4FE92A87" w14:textId="77777777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BE18B5">
        <w:rPr>
          <w:rFonts w:ascii="Century Gothic" w:hAnsi="Century Gothic"/>
          <w:sz w:val="20"/>
          <w:lang w:val="en-GB" w:eastAsia="en-GB"/>
        </w:rPr>
        <w:t>This is a fixed term position for a period of 3 years</w:t>
      </w:r>
      <w:r>
        <w:rPr>
          <w:rFonts w:ascii="Century Gothic" w:hAnsi="Century Gothic"/>
          <w:sz w:val="20"/>
          <w:lang w:val="en-GB" w:eastAsia="en-GB"/>
        </w:rPr>
        <w:t>, subject to a review of annual performance</w:t>
      </w:r>
      <w:r w:rsidRPr="00BE18B5">
        <w:rPr>
          <w:rFonts w:ascii="Century Gothic" w:hAnsi="Century Gothic"/>
          <w:sz w:val="20"/>
          <w:lang w:val="en-GB" w:eastAsia="en-GB"/>
        </w:rPr>
        <w:t xml:space="preserve"> with the option to extend for a further three years to a maximum of 6 years if mutually agreed.</w:t>
      </w:r>
      <w:r w:rsidRPr="00BE18B5">
        <w:rPr>
          <w:rFonts w:ascii="Century Gothic" w:hAnsi="Century Gothic"/>
          <w:sz w:val="20"/>
          <w:lang w:val="en-US" w:eastAsia="en-US"/>
        </w:rPr>
        <w:t xml:space="preserve"> </w:t>
      </w:r>
    </w:p>
    <w:p w14:paraId="3F115B4E" w14:textId="573A625A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  <w:r w:rsidRPr="007C05F4">
        <w:rPr>
          <w:rFonts w:ascii="Century Gothic" w:hAnsi="Century Gothic"/>
          <w:sz w:val="20"/>
          <w:lang w:val="en-US" w:eastAsia="en-US"/>
        </w:rPr>
        <w:t xml:space="preserve">The post-holder will ideally commence their duties in </w:t>
      </w:r>
      <w:r>
        <w:rPr>
          <w:rFonts w:ascii="Century Gothic" w:hAnsi="Century Gothic"/>
          <w:sz w:val="20"/>
          <w:lang w:val="en-US" w:eastAsia="en-US"/>
        </w:rPr>
        <w:t>December 2024</w:t>
      </w:r>
      <w:r w:rsidRPr="007C05F4">
        <w:rPr>
          <w:rFonts w:ascii="Century Gothic" w:hAnsi="Century Gothic"/>
          <w:sz w:val="20"/>
          <w:lang w:val="en-US" w:eastAsia="en-US"/>
        </w:rPr>
        <w:t>.</w:t>
      </w:r>
    </w:p>
    <w:p w14:paraId="503653DB" w14:textId="77777777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</w:p>
    <w:p w14:paraId="1BDE3CE4" w14:textId="77777777" w:rsidR="003A088D" w:rsidRPr="00FF5442" w:rsidRDefault="003A088D" w:rsidP="003A088D">
      <w:pPr>
        <w:spacing w:after="120"/>
        <w:rPr>
          <w:rFonts w:ascii="Century Gothic" w:hAnsi="Century Gothic" w:cstheme="minorHAnsi"/>
          <w:b/>
          <w:bCs/>
        </w:rPr>
      </w:pPr>
      <w:r w:rsidRPr="00FF5442">
        <w:rPr>
          <w:rFonts w:ascii="Century Gothic" w:hAnsi="Century Gothic" w:cstheme="minorHAnsi"/>
          <w:b/>
          <w:bCs/>
        </w:rPr>
        <w:t>Application Details</w:t>
      </w:r>
    </w:p>
    <w:p w14:paraId="37D2C3C8" w14:textId="77777777" w:rsidR="003A088D" w:rsidRDefault="003A088D" w:rsidP="003A088D">
      <w:pPr>
        <w:rPr>
          <w:rFonts w:ascii="Century Gothic" w:hAnsi="Century Gothic" w:cstheme="minorHAnsi"/>
        </w:rPr>
      </w:pPr>
      <w:r w:rsidRPr="00543872">
        <w:rPr>
          <w:rFonts w:ascii="Century Gothic" w:hAnsi="Century Gothic" w:cstheme="minorHAnsi"/>
        </w:rPr>
        <w:t xml:space="preserve">Applicants should submit a CV and a supporting statement of no more than 650 words (without hyperlinks) that should include a description of how they match the person specification set out and how they would help the </w:t>
      </w:r>
      <w:r>
        <w:rPr>
          <w:rFonts w:ascii="Century Gothic" w:hAnsi="Century Gothic" w:cstheme="minorHAnsi"/>
        </w:rPr>
        <w:t>RCoA-CR&amp;I</w:t>
      </w:r>
      <w:r w:rsidRPr="00543872">
        <w:rPr>
          <w:rFonts w:ascii="Century Gothic" w:hAnsi="Century Gothic" w:cstheme="minorHAnsi"/>
        </w:rPr>
        <w:t xml:space="preserve"> meet its challenges and achieve its strategic objectives</w:t>
      </w:r>
      <w:r>
        <w:rPr>
          <w:rFonts w:ascii="Century Gothic" w:hAnsi="Century Gothic" w:cstheme="minorHAnsi"/>
        </w:rPr>
        <w:t xml:space="preserve"> and a</w:t>
      </w:r>
      <w:r w:rsidRPr="008206E4">
        <w:rPr>
          <w:rFonts w:ascii="Century Gothic" w:hAnsi="Century Gothic" w:cstheme="minorHAnsi"/>
        </w:rPr>
        <w:t xml:space="preserve"> one-page letter of support from their Head of Department/line manager.  </w:t>
      </w:r>
    </w:p>
    <w:p w14:paraId="2BAD980A" w14:textId="77777777" w:rsidR="003A088D" w:rsidRDefault="003A088D" w:rsidP="003A088D">
      <w:pPr>
        <w:rPr>
          <w:rFonts w:ascii="Century Gothic" w:hAnsi="Century Gothic" w:cstheme="minorHAnsi"/>
        </w:rPr>
      </w:pPr>
    </w:p>
    <w:p w14:paraId="3DAE7CF1" w14:textId="77777777" w:rsidR="003A088D" w:rsidRDefault="003A088D" w:rsidP="003A088D">
      <w:pPr>
        <w:rPr>
          <w:rFonts w:ascii="Century Gothic" w:hAnsi="Century Gothic" w:cstheme="minorHAnsi"/>
        </w:rPr>
      </w:pPr>
      <w:r w:rsidRPr="008206E4">
        <w:rPr>
          <w:rFonts w:ascii="Century Gothic" w:hAnsi="Century Gothic" w:cstheme="minorHAnsi"/>
        </w:rPr>
        <w:t xml:space="preserve">This must include contact details (daytime </w:t>
      </w:r>
      <w:r>
        <w:rPr>
          <w:rFonts w:ascii="Century Gothic" w:hAnsi="Century Gothic" w:cstheme="minorHAnsi"/>
        </w:rPr>
        <w:t>telephone and email address).</w:t>
      </w:r>
    </w:p>
    <w:p w14:paraId="69FC0410" w14:textId="77777777" w:rsidR="003A088D" w:rsidRDefault="003A088D" w:rsidP="003A088D">
      <w:pPr>
        <w:rPr>
          <w:rFonts w:ascii="Century Gothic" w:hAnsi="Century Gothic" w:cstheme="minorHAnsi"/>
        </w:rPr>
      </w:pPr>
    </w:p>
    <w:p w14:paraId="0434C3D7" w14:textId="18D2B0F8" w:rsidR="003A088D" w:rsidRPr="001877C1" w:rsidRDefault="003A088D" w:rsidP="003A088D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Applications should be submitted to </w:t>
      </w:r>
      <w:hyperlink r:id="rId8" w:history="1">
        <w:r w:rsidR="003E4B32" w:rsidRPr="00B6014F">
          <w:rPr>
            <w:rStyle w:val="Hyperlink"/>
            <w:rFonts w:ascii="Century Gothic" w:hAnsi="Century Gothic" w:cstheme="minorHAnsi"/>
          </w:rPr>
          <w:t>cri@rcoa.ac.uk</w:t>
        </w:r>
      </w:hyperlink>
      <w:r w:rsidR="003E4B32">
        <w:rPr>
          <w:rFonts w:ascii="Century Gothic" w:hAnsi="Century Gothic" w:cstheme="minorHAnsi"/>
        </w:rPr>
        <w:t xml:space="preserve"> </w:t>
      </w:r>
    </w:p>
    <w:p w14:paraId="7749C367" w14:textId="77777777" w:rsidR="003A088D" w:rsidRPr="001877C1" w:rsidRDefault="003A088D" w:rsidP="003A088D">
      <w:pPr>
        <w:rPr>
          <w:rFonts w:ascii="Century Gothic" w:hAnsi="Century Gothic" w:cstheme="minorHAnsi"/>
        </w:rPr>
      </w:pPr>
    </w:p>
    <w:p w14:paraId="422F4D76" w14:textId="77777777" w:rsidR="003E4B32" w:rsidRPr="003E4B32" w:rsidRDefault="003E4B32" w:rsidP="003E4B32">
      <w:pPr>
        <w:rPr>
          <w:rFonts w:ascii="Century Gothic" w:eastAsia="Calibri" w:hAnsi="Century Gothic" w:cs="Calibri"/>
          <w:kern w:val="2"/>
          <w14:ligatures w14:val="standardContextual"/>
        </w:rPr>
      </w:pPr>
      <w:r w:rsidRPr="003E4B32">
        <w:rPr>
          <w:rFonts w:ascii="Century Gothic" w:eastAsia="Calibri" w:hAnsi="Century Gothic" w:cs="Calibri"/>
          <w:kern w:val="2"/>
          <w14:ligatures w14:val="standardContextual"/>
        </w:rPr>
        <w:t xml:space="preserve">Those who are interested are strongly advised to discuss the role with Dr Elisa Bertoja, Chair of Clinical Quality &amp; Research Board  - </w:t>
      </w:r>
      <w:hyperlink r:id="rId9" w:history="1">
        <w:r w:rsidRPr="003E4B32">
          <w:rPr>
            <w:rFonts w:ascii="Century Gothic" w:eastAsia="Calibri" w:hAnsi="Century Gothic" w:cs="Calibri"/>
            <w:color w:val="0563C1"/>
            <w:kern w:val="2"/>
            <w:u w:val="single"/>
            <w14:ligatures w14:val="standardContextual"/>
          </w:rPr>
          <w:t>ebertoja@rcoa.ac.uk</w:t>
        </w:r>
      </w:hyperlink>
      <w:r w:rsidRPr="003E4B32">
        <w:rPr>
          <w:rFonts w:ascii="Century Gothic" w:eastAsia="Calibri" w:hAnsi="Century Gothic" w:cs="Calibri"/>
          <w:kern w:val="2"/>
          <w14:ligatures w14:val="standardContextual"/>
        </w:rPr>
        <w:t xml:space="preserve"> and Ms Sharon Drake, Director of Clinical Quality and Research – </w:t>
      </w:r>
      <w:hyperlink r:id="rId10" w:history="1">
        <w:r w:rsidRPr="003E4B32">
          <w:rPr>
            <w:rFonts w:ascii="Century Gothic" w:eastAsia="Calibri" w:hAnsi="Century Gothic" w:cs="Calibri"/>
            <w:color w:val="0563C1"/>
            <w:kern w:val="2"/>
            <w:u w:val="single"/>
            <w14:ligatures w14:val="standardContextual"/>
          </w:rPr>
          <w:t>sdrake@rcoa.ac.uk</w:t>
        </w:r>
      </w:hyperlink>
      <w:r w:rsidRPr="003E4B32">
        <w:rPr>
          <w:rFonts w:ascii="Century Gothic" w:eastAsia="Calibri" w:hAnsi="Century Gothic" w:cs="Calibri"/>
          <w:kern w:val="2"/>
          <w14:ligatures w14:val="standardContextual"/>
        </w:rPr>
        <w:t xml:space="preserve"> </w:t>
      </w:r>
    </w:p>
    <w:p w14:paraId="4697E1BC" w14:textId="77777777" w:rsidR="003A088D" w:rsidRPr="001877C1" w:rsidRDefault="003A088D" w:rsidP="003A088D">
      <w:pPr>
        <w:rPr>
          <w:rFonts w:ascii="Century Gothic" w:hAnsi="Century Gothic" w:cstheme="minorHAnsi"/>
        </w:rPr>
      </w:pPr>
    </w:p>
    <w:p w14:paraId="4BBBC29C" w14:textId="0124473C" w:rsidR="003A088D" w:rsidRPr="001877C1" w:rsidRDefault="003A088D" w:rsidP="003A088D">
      <w:pPr>
        <w:rPr>
          <w:rFonts w:ascii="Century Gothic" w:hAnsi="Century Gothic" w:cstheme="minorHAnsi"/>
        </w:rPr>
      </w:pPr>
      <w:r w:rsidRPr="001877C1">
        <w:rPr>
          <w:rFonts w:ascii="Century Gothic" w:hAnsi="Century Gothic" w:cstheme="minorHAnsi"/>
          <w:b/>
        </w:rPr>
        <w:t xml:space="preserve">Closing date for applications: </w:t>
      </w:r>
      <w:r w:rsidR="00EB3FF8">
        <w:rPr>
          <w:rFonts w:ascii="Century Gothic" w:hAnsi="Century Gothic" w:cstheme="minorHAnsi"/>
          <w:b/>
        </w:rPr>
        <w:t>Friday 06 December 2024</w:t>
      </w:r>
    </w:p>
    <w:p w14:paraId="7D25C84A" w14:textId="4B69C4AD" w:rsidR="003A088D" w:rsidRPr="001877C1" w:rsidRDefault="003A088D" w:rsidP="003A088D">
      <w:pPr>
        <w:rPr>
          <w:rFonts w:ascii="Century Gothic" w:hAnsi="Century Gothic" w:cstheme="minorHAnsi"/>
          <w:b/>
        </w:rPr>
      </w:pPr>
      <w:r w:rsidRPr="001877C1">
        <w:rPr>
          <w:rFonts w:ascii="Century Gothic" w:hAnsi="Century Gothic" w:cstheme="minorHAnsi"/>
          <w:b/>
        </w:rPr>
        <w:t xml:space="preserve">Interview date: </w:t>
      </w:r>
      <w:r>
        <w:rPr>
          <w:rFonts w:ascii="Century Gothic" w:hAnsi="Century Gothic" w:cstheme="minorHAnsi"/>
          <w:b/>
        </w:rPr>
        <w:t xml:space="preserve"> </w:t>
      </w:r>
      <w:r w:rsidR="00EB3FF8">
        <w:rPr>
          <w:rFonts w:ascii="Century Gothic" w:hAnsi="Century Gothic" w:cstheme="minorHAnsi"/>
          <w:b/>
        </w:rPr>
        <w:t xml:space="preserve">Wednesday 11 December 2024 </w:t>
      </w:r>
    </w:p>
    <w:p w14:paraId="4692F2C0" w14:textId="77777777" w:rsidR="003A088D" w:rsidRDefault="003A088D" w:rsidP="003A088D">
      <w:pPr>
        <w:pStyle w:val="Bulletedtext"/>
        <w:numPr>
          <w:ilvl w:val="0"/>
          <w:numId w:val="0"/>
        </w:numPr>
        <w:spacing w:line="276" w:lineRule="auto"/>
        <w:rPr>
          <w:rFonts w:ascii="Century Gothic" w:hAnsi="Century Gothic"/>
          <w:sz w:val="20"/>
          <w:lang w:val="en-US" w:eastAsia="en-US"/>
        </w:rPr>
      </w:pPr>
    </w:p>
    <w:p w14:paraId="5E955C2E" w14:textId="77777777" w:rsidR="00BB4625" w:rsidRPr="00B863B4" w:rsidRDefault="00BB4625" w:rsidP="00BB4625">
      <w:pPr>
        <w:pStyle w:val="Bulletedtext"/>
        <w:numPr>
          <w:ilvl w:val="0"/>
          <w:numId w:val="0"/>
        </w:numPr>
        <w:rPr>
          <w:rFonts w:ascii="Century Gothic" w:hAnsi="Century Gothic"/>
          <w:lang w:val="en-GB"/>
        </w:rPr>
      </w:pPr>
    </w:p>
    <w:p w14:paraId="22FE3EEF" w14:textId="77777777" w:rsidR="00BB4625" w:rsidRPr="00B863B4" w:rsidRDefault="00BB4625" w:rsidP="00BB4625">
      <w:pPr>
        <w:pStyle w:val="Bulletedtext"/>
        <w:numPr>
          <w:ilvl w:val="0"/>
          <w:numId w:val="0"/>
        </w:numPr>
        <w:rPr>
          <w:rFonts w:ascii="Century Gothic" w:hAnsi="Century Gothic"/>
          <w:lang w:val="en-GB"/>
        </w:rPr>
      </w:pPr>
    </w:p>
    <w:p w14:paraId="0EC111B9" w14:textId="77777777" w:rsidR="000604CE" w:rsidRPr="00B863B4" w:rsidRDefault="000604CE">
      <w:pPr>
        <w:rPr>
          <w:rFonts w:ascii="Century Gothic" w:hAnsi="Century Gothic"/>
        </w:rPr>
      </w:pPr>
    </w:p>
    <w:sectPr w:rsidR="000604CE" w:rsidRPr="00B863B4" w:rsidSect="00BB4625">
      <w:footerReference w:type="default" r:id="rId11"/>
      <w:pgSz w:w="11906" w:h="16838"/>
      <w:pgMar w:top="851" w:right="1274" w:bottom="709" w:left="1134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6B60" w14:textId="77777777" w:rsidR="00DB2555" w:rsidRDefault="00DB2555" w:rsidP="00BB4625">
      <w:r>
        <w:separator/>
      </w:r>
    </w:p>
  </w:endnote>
  <w:endnote w:type="continuationSeparator" w:id="0">
    <w:p w14:paraId="5EECC28C" w14:textId="77777777" w:rsidR="00DB2555" w:rsidRDefault="00DB2555" w:rsidP="00B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PU'C0∆”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266390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</w:rPr>
    </w:sdtEndPr>
    <w:sdtContent>
      <w:p w14:paraId="4BC36FA0" w14:textId="77777777" w:rsidR="00BB4625" w:rsidRPr="00BB4625" w:rsidRDefault="00BB4625">
        <w:pPr>
          <w:pStyle w:val="Footer"/>
          <w:jc w:val="center"/>
          <w:rPr>
            <w:rFonts w:asciiTheme="minorHAnsi" w:hAnsiTheme="minorHAnsi"/>
            <w:sz w:val="16"/>
          </w:rPr>
        </w:pPr>
        <w:r w:rsidRPr="00D4012F">
          <w:rPr>
            <w:rFonts w:ascii="Century Gothic" w:hAnsi="Century Gothic"/>
            <w:b/>
            <w:sz w:val="16"/>
          </w:rPr>
          <w:fldChar w:fldCharType="begin"/>
        </w:r>
        <w:r w:rsidRPr="00D4012F">
          <w:rPr>
            <w:rFonts w:ascii="Century Gothic" w:hAnsi="Century Gothic"/>
            <w:b/>
            <w:sz w:val="16"/>
          </w:rPr>
          <w:instrText xml:space="preserve"> PAGE   \* MERGEFORMAT </w:instrText>
        </w:r>
        <w:r w:rsidRPr="00D4012F">
          <w:rPr>
            <w:rFonts w:ascii="Century Gothic" w:hAnsi="Century Gothic"/>
            <w:b/>
            <w:sz w:val="16"/>
          </w:rPr>
          <w:fldChar w:fldCharType="separate"/>
        </w:r>
        <w:r w:rsidR="00810916">
          <w:rPr>
            <w:rFonts w:ascii="Century Gothic" w:hAnsi="Century Gothic"/>
            <w:b/>
            <w:noProof/>
            <w:sz w:val="16"/>
          </w:rPr>
          <w:t>1</w:t>
        </w:r>
        <w:r w:rsidRPr="00D4012F">
          <w:rPr>
            <w:rFonts w:ascii="Century Gothic" w:hAnsi="Century Gothic"/>
            <w:b/>
            <w:noProof/>
            <w:sz w:val="16"/>
          </w:rPr>
          <w:fldChar w:fldCharType="end"/>
        </w:r>
        <w:r w:rsidRPr="00D4012F">
          <w:rPr>
            <w:rFonts w:ascii="Century Gothic" w:hAnsi="Century Gothic"/>
            <w:noProof/>
            <w:sz w:val="16"/>
          </w:rPr>
          <w:t xml:space="preserve"> (of 2)</w:t>
        </w:r>
      </w:p>
    </w:sdtContent>
  </w:sdt>
  <w:p w14:paraId="239E1821" w14:textId="77777777" w:rsidR="00BB4625" w:rsidRDefault="00BB4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025C" w14:textId="77777777" w:rsidR="00DB2555" w:rsidRDefault="00DB2555" w:rsidP="00BB4625">
      <w:r>
        <w:separator/>
      </w:r>
    </w:p>
  </w:footnote>
  <w:footnote w:type="continuationSeparator" w:id="0">
    <w:p w14:paraId="3B099380" w14:textId="77777777" w:rsidR="00DB2555" w:rsidRDefault="00DB2555" w:rsidP="00BB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14F5"/>
    <w:multiLevelType w:val="hybridMultilevel"/>
    <w:tmpl w:val="6EBA5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760EC"/>
    <w:multiLevelType w:val="hybridMultilevel"/>
    <w:tmpl w:val="0B7E44E8"/>
    <w:lvl w:ilvl="0" w:tplc="1EA615C8">
      <w:start w:val="1"/>
      <w:numFmt w:val="bullet"/>
      <w:pStyle w:val="Bulletedtex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7B4"/>
    <w:multiLevelType w:val="hybridMultilevel"/>
    <w:tmpl w:val="CE8699F2"/>
    <w:lvl w:ilvl="0" w:tplc="2FEE0558">
      <w:numFmt w:val="bullet"/>
      <w:lvlText w:val="•"/>
      <w:lvlJc w:val="left"/>
      <w:pPr>
        <w:ind w:left="360" w:hanging="360"/>
      </w:pPr>
      <w:rPr>
        <w:rFonts w:ascii="Calibri" w:eastAsia="Times New Roman" w:hAnsi="Calibri" w:cs="pPU'C0∆”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722886">
    <w:abstractNumId w:val="1"/>
  </w:num>
  <w:num w:numId="2" w16cid:durableId="1537043967">
    <w:abstractNumId w:val="2"/>
  </w:num>
  <w:num w:numId="3" w16cid:durableId="127351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25"/>
    <w:rsid w:val="0001265B"/>
    <w:rsid w:val="000205BB"/>
    <w:rsid w:val="0004631D"/>
    <w:rsid w:val="0005491D"/>
    <w:rsid w:val="00057ED4"/>
    <w:rsid w:val="000604CE"/>
    <w:rsid w:val="00082855"/>
    <w:rsid w:val="000846CD"/>
    <w:rsid w:val="000855A7"/>
    <w:rsid w:val="0014119E"/>
    <w:rsid w:val="00176662"/>
    <w:rsid w:val="001769B1"/>
    <w:rsid w:val="001B68DB"/>
    <w:rsid w:val="00222829"/>
    <w:rsid w:val="002311BE"/>
    <w:rsid w:val="002341BF"/>
    <w:rsid w:val="0025509E"/>
    <w:rsid w:val="002C2C3E"/>
    <w:rsid w:val="002E741A"/>
    <w:rsid w:val="00346D6B"/>
    <w:rsid w:val="003A088D"/>
    <w:rsid w:val="003E4B32"/>
    <w:rsid w:val="003E7493"/>
    <w:rsid w:val="00540664"/>
    <w:rsid w:val="005552F9"/>
    <w:rsid w:val="00561241"/>
    <w:rsid w:val="006239AD"/>
    <w:rsid w:val="00640517"/>
    <w:rsid w:val="00643E1D"/>
    <w:rsid w:val="006E2FC4"/>
    <w:rsid w:val="00715598"/>
    <w:rsid w:val="00730B95"/>
    <w:rsid w:val="007F19CD"/>
    <w:rsid w:val="00804B89"/>
    <w:rsid w:val="00810363"/>
    <w:rsid w:val="00810916"/>
    <w:rsid w:val="00887F2E"/>
    <w:rsid w:val="008A7523"/>
    <w:rsid w:val="008E0EE5"/>
    <w:rsid w:val="008F501B"/>
    <w:rsid w:val="0090027B"/>
    <w:rsid w:val="0090477C"/>
    <w:rsid w:val="0096061A"/>
    <w:rsid w:val="0096155B"/>
    <w:rsid w:val="009E3D0A"/>
    <w:rsid w:val="00A0700C"/>
    <w:rsid w:val="00A07990"/>
    <w:rsid w:val="00AA5A71"/>
    <w:rsid w:val="00AD32C9"/>
    <w:rsid w:val="00B863B4"/>
    <w:rsid w:val="00B86AD8"/>
    <w:rsid w:val="00BB4625"/>
    <w:rsid w:val="00BC0597"/>
    <w:rsid w:val="00BE18B5"/>
    <w:rsid w:val="00C92579"/>
    <w:rsid w:val="00D4012F"/>
    <w:rsid w:val="00D66FBD"/>
    <w:rsid w:val="00D768A5"/>
    <w:rsid w:val="00D90491"/>
    <w:rsid w:val="00DB2555"/>
    <w:rsid w:val="00DF1EA8"/>
    <w:rsid w:val="00E51B9F"/>
    <w:rsid w:val="00E7495C"/>
    <w:rsid w:val="00EB3FF8"/>
    <w:rsid w:val="00F04F69"/>
    <w:rsid w:val="00F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9034B"/>
  <w15:chartTrackingRefBased/>
  <w15:docId w15:val="{D2D26C6A-C67E-4839-88D9-2F3DA2A9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625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2"/>
    <w:basedOn w:val="Heading1"/>
    <w:link w:val="Subhead2Char"/>
    <w:qFormat/>
    <w:rsid w:val="00BB4625"/>
    <w:pPr>
      <w:keepLines w:val="0"/>
      <w:tabs>
        <w:tab w:val="left" w:pos="0"/>
        <w:tab w:val="left" w:pos="720"/>
      </w:tabs>
      <w:suppressAutoHyphens/>
      <w:spacing w:before="120" w:after="120"/>
    </w:pPr>
    <w:rPr>
      <w:rFonts w:ascii="Calibri" w:eastAsia="Times New Roman" w:hAnsi="Calibri" w:cs="Times New Roman"/>
      <w:b/>
      <w:color w:val="595959"/>
      <w:sz w:val="28"/>
      <w:szCs w:val="28"/>
      <w:lang w:val="x-none" w:eastAsia="ar-SA"/>
    </w:rPr>
  </w:style>
  <w:style w:type="character" w:customStyle="1" w:styleId="Subhead2Char">
    <w:name w:val="Subhead2 Char"/>
    <w:link w:val="Subhead2"/>
    <w:rsid w:val="00BB4625"/>
    <w:rPr>
      <w:rFonts w:ascii="Calibri" w:hAnsi="Calibri"/>
      <w:b/>
      <w:color w:val="595959"/>
      <w:sz w:val="28"/>
      <w:szCs w:val="28"/>
      <w:lang w:val="x-none" w:eastAsia="ar-SA"/>
    </w:rPr>
  </w:style>
  <w:style w:type="paragraph" w:customStyle="1" w:styleId="Bulletedtext">
    <w:name w:val="Bulleted text"/>
    <w:basedOn w:val="Normal"/>
    <w:link w:val="BulletedtextChar"/>
    <w:qFormat/>
    <w:rsid w:val="00BB4625"/>
    <w:pPr>
      <w:numPr>
        <w:numId w:val="1"/>
      </w:numPr>
    </w:pPr>
    <w:rPr>
      <w:rFonts w:ascii="Calibri" w:hAnsi="Calibri"/>
      <w:sz w:val="24"/>
      <w:szCs w:val="24"/>
      <w:lang w:val="x-none" w:eastAsia="ar-SA"/>
    </w:rPr>
  </w:style>
  <w:style w:type="character" w:customStyle="1" w:styleId="BulletedtextChar">
    <w:name w:val="Bulleted text Char"/>
    <w:link w:val="Bulletedtext"/>
    <w:rsid w:val="00BB4625"/>
    <w:rPr>
      <w:rFonts w:ascii="Calibri" w:hAnsi="Calibri"/>
      <w:sz w:val="24"/>
      <w:szCs w:val="24"/>
      <w:lang w:val="x-none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B46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4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62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4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625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B46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2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3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D0A"/>
  </w:style>
  <w:style w:type="character" w:customStyle="1" w:styleId="CommentTextChar">
    <w:name w:val="Comment Text Char"/>
    <w:basedOn w:val="DefaultParagraphFont"/>
    <w:link w:val="CommentText"/>
    <w:uiPriority w:val="99"/>
    <w:rsid w:val="009E3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D0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40517"/>
    <w:pPr>
      <w:ind w:left="720"/>
      <w:contextualSpacing/>
    </w:pPr>
  </w:style>
  <w:style w:type="paragraph" w:styleId="Revision">
    <w:name w:val="Revision"/>
    <w:hidden/>
    <w:uiPriority w:val="99"/>
    <w:semiHidden/>
    <w:rsid w:val="00222829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3A08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rcoa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drake@rco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ertoja@rco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Goodwin</dc:creator>
  <cp:keywords/>
  <dc:description/>
  <cp:lastModifiedBy>Leanne Timon</cp:lastModifiedBy>
  <cp:revision>2</cp:revision>
  <dcterms:created xsi:type="dcterms:W3CDTF">2024-11-21T16:43:00Z</dcterms:created>
  <dcterms:modified xsi:type="dcterms:W3CDTF">2024-11-21T16:43:00Z</dcterms:modified>
</cp:coreProperties>
</file>