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4462B" w14:textId="6743F23B" w:rsidR="00DC229A" w:rsidRDefault="00DC229A" w:rsidP="00903EF5">
      <w:pPr>
        <w:spacing w:after="120" w:line="240" w:lineRule="auto"/>
        <w:ind w:left="2160" w:hanging="2160"/>
        <w:rPr>
          <w:rFonts w:ascii="Century Gothic" w:eastAsia="Calibri" w:hAnsi="Century Gothic" w:cs="Times New Roman"/>
          <w:b/>
          <w:color w:val="008B8A"/>
          <w:kern w:val="0"/>
          <w:sz w:val="28"/>
          <w:szCs w:val="28"/>
          <w14:ligatures w14:val="none"/>
        </w:rPr>
      </w:pPr>
      <w:r w:rsidRPr="00DC229A">
        <w:rPr>
          <w:rFonts w:ascii="Century Gothic" w:eastAsia="Times New Roman" w:hAnsi="Century Gothic" w:cs="Times New Roman"/>
          <w:noProof/>
          <w:kern w:val="0"/>
          <w:sz w:val="20"/>
          <w:szCs w:val="20"/>
          <w:lang w:eastAsia="en-GB"/>
          <w14:ligatures w14:val="none"/>
        </w:rPr>
        <w:drawing>
          <wp:inline distT="0" distB="0" distL="0" distR="0" wp14:anchorId="34B0A05E" wp14:editId="4AD6CDC8">
            <wp:extent cx="5048250" cy="874048"/>
            <wp:effectExtent l="0" t="0" r="0" b="254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24434" cy="887238"/>
                    </a:xfrm>
                    <a:prstGeom prst="rect">
                      <a:avLst/>
                    </a:prstGeom>
                  </pic:spPr>
                </pic:pic>
              </a:graphicData>
            </a:graphic>
          </wp:inline>
        </w:drawing>
      </w:r>
    </w:p>
    <w:p w14:paraId="1EB4E601" w14:textId="77777777" w:rsidR="00DC229A" w:rsidRDefault="00DC229A" w:rsidP="00903EF5">
      <w:pPr>
        <w:spacing w:after="120" w:line="240" w:lineRule="auto"/>
        <w:ind w:left="2160" w:hanging="2160"/>
        <w:rPr>
          <w:rFonts w:ascii="Century Gothic" w:eastAsia="Calibri" w:hAnsi="Century Gothic" w:cs="Times New Roman"/>
          <w:b/>
          <w:color w:val="008B8A"/>
          <w:kern w:val="0"/>
          <w:sz w:val="28"/>
          <w:szCs w:val="28"/>
          <w14:ligatures w14:val="none"/>
        </w:rPr>
      </w:pPr>
    </w:p>
    <w:p w14:paraId="46DDD3F4" w14:textId="781F09E8" w:rsidR="00903EF5" w:rsidRDefault="00FB0D40" w:rsidP="00903EF5">
      <w:pPr>
        <w:spacing w:after="120" w:line="240" w:lineRule="auto"/>
        <w:ind w:left="2160" w:hanging="2160"/>
        <w:rPr>
          <w:rFonts w:ascii="Century Gothic" w:eastAsia="Calibri" w:hAnsi="Century Gothic" w:cs="Times New Roman"/>
          <w:b/>
          <w:color w:val="008B8A"/>
          <w:kern w:val="0"/>
          <w:sz w:val="28"/>
          <w:szCs w:val="28"/>
          <w14:ligatures w14:val="none"/>
        </w:rPr>
      </w:pPr>
      <w:r>
        <w:rPr>
          <w:rFonts w:ascii="Century Gothic" w:hAnsi="Century Gothic" w:cs="Calibri,Bold"/>
          <w:b/>
          <w:bCs/>
          <w:color w:val="56729E"/>
          <w:sz w:val="36"/>
          <w:lang w:eastAsia="en-GB"/>
        </w:rPr>
        <w:t>RCoA-</w:t>
      </w:r>
      <w:r w:rsidR="008E3870">
        <w:rPr>
          <w:rFonts w:ascii="Century Gothic" w:hAnsi="Century Gothic" w:cs="Calibri,Bold"/>
          <w:b/>
          <w:bCs/>
          <w:color w:val="56729E"/>
          <w:sz w:val="36"/>
          <w:lang w:eastAsia="en-GB"/>
        </w:rPr>
        <w:t xml:space="preserve">Centre for </w:t>
      </w:r>
      <w:r w:rsidR="00DC229A">
        <w:rPr>
          <w:rFonts w:ascii="Century Gothic" w:hAnsi="Century Gothic" w:cs="Calibri,Bold"/>
          <w:b/>
          <w:bCs/>
          <w:color w:val="56729E"/>
          <w:sz w:val="36"/>
          <w:lang w:eastAsia="en-GB"/>
        </w:rPr>
        <w:t>R</w:t>
      </w:r>
      <w:r w:rsidR="008E3870">
        <w:rPr>
          <w:rFonts w:ascii="Century Gothic" w:hAnsi="Century Gothic" w:cs="Calibri,Bold"/>
          <w:b/>
          <w:bCs/>
          <w:color w:val="56729E"/>
          <w:sz w:val="36"/>
          <w:lang w:eastAsia="en-GB"/>
        </w:rPr>
        <w:t xml:space="preserve">esearch &amp; </w:t>
      </w:r>
      <w:r w:rsidR="00DC229A">
        <w:rPr>
          <w:rFonts w:ascii="Century Gothic" w:hAnsi="Century Gothic" w:cs="Calibri,Bold"/>
          <w:b/>
          <w:bCs/>
          <w:color w:val="56729E"/>
          <w:sz w:val="36"/>
          <w:lang w:eastAsia="en-GB"/>
        </w:rPr>
        <w:t>I</w:t>
      </w:r>
      <w:r w:rsidR="008E3870">
        <w:rPr>
          <w:rFonts w:ascii="Century Gothic" w:hAnsi="Century Gothic" w:cs="Calibri,Bold"/>
          <w:b/>
          <w:bCs/>
          <w:color w:val="56729E"/>
          <w:sz w:val="36"/>
          <w:lang w:eastAsia="en-GB"/>
        </w:rPr>
        <w:t>mprovement (CR&amp;I)</w:t>
      </w:r>
      <w:r w:rsidR="00DC229A">
        <w:rPr>
          <w:rFonts w:ascii="Century Gothic" w:hAnsi="Century Gothic" w:cs="Calibri,Bold"/>
          <w:b/>
          <w:bCs/>
          <w:color w:val="56729E"/>
          <w:sz w:val="36"/>
          <w:lang w:eastAsia="en-GB"/>
        </w:rPr>
        <w:t xml:space="preserve"> Leadership Advert:</w:t>
      </w:r>
    </w:p>
    <w:p w14:paraId="630BA5C7" w14:textId="77777777" w:rsidR="00903EF5" w:rsidRDefault="00903EF5" w:rsidP="00903EF5">
      <w:pPr>
        <w:spacing w:after="120" w:line="240" w:lineRule="auto"/>
        <w:ind w:left="2160" w:hanging="2160"/>
        <w:rPr>
          <w:rFonts w:ascii="Century Gothic" w:eastAsia="Calibri" w:hAnsi="Century Gothic" w:cs="Times New Roman"/>
          <w:b/>
          <w:color w:val="008B8A"/>
          <w:kern w:val="0"/>
          <w:sz w:val="28"/>
          <w:szCs w:val="28"/>
          <w14:ligatures w14:val="none"/>
        </w:rPr>
      </w:pPr>
    </w:p>
    <w:p w14:paraId="4ABEC89B" w14:textId="6D42073B" w:rsidR="00903EF5" w:rsidRPr="00DC229A" w:rsidRDefault="00903EF5" w:rsidP="00903EF5">
      <w:pPr>
        <w:spacing w:after="120" w:line="240" w:lineRule="auto"/>
        <w:ind w:left="2160" w:hanging="2160"/>
        <w:rPr>
          <w:rFonts w:ascii="Century Gothic" w:eastAsia="Calibri" w:hAnsi="Century Gothic" w:cs="Times New Roman"/>
          <w:b/>
          <w:color w:val="000000" w:themeColor="text1"/>
          <w:kern w:val="0"/>
          <w:sz w:val="28"/>
          <w:szCs w:val="28"/>
          <w14:ligatures w14:val="none"/>
        </w:rPr>
      </w:pPr>
      <w:r w:rsidRPr="00DC229A">
        <w:rPr>
          <w:rFonts w:ascii="Century Gothic" w:eastAsia="Calibri" w:hAnsi="Century Gothic" w:cs="Times New Roman"/>
          <w:b/>
          <w:color w:val="000000" w:themeColor="text1"/>
          <w:kern w:val="0"/>
          <w:sz w:val="28"/>
          <w:szCs w:val="28"/>
          <w14:ligatures w14:val="none"/>
        </w:rPr>
        <w:t>Short Advert:</w:t>
      </w:r>
    </w:p>
    <w:p w14:paraId="7F9A8187" w14:textId="77777777" w:rsidR="00DC229A" w:rsidRPr="0044454D" w:rsidRDefault="00903EF5" w:rsidP="00DC229A">
      <w:pPr>
        <w:spacing w:after="0" w:line="240" w:lineRule="auto"/>
        <w:ind w:left="2160" w:hanging="2160"/>
        <w:rPr>
          <w:rFonts w:ascii="Century Gothic" w:eastAsia="Calibri" w:hAnsi="Century Gothic" w:cs="Times New Roman"/>
          <w:bCs/>
          <w:color w:val="000000" w:themeColor="text1"/>
          <w:kern w:val="0"/>
          <w:sz w:val="20"/>
          <w:szCs w:val="20"/>
          <w14:ligatures w14:val="none"/>
        </w:rPr>
      </w:pPr>
      <w:bookmarkStart w:id="0" w:name="_Hlk181253823"/>
      <w:r w:rsidRPr="0044454D">
        <w:rPr>
          <w:rFonts w:ascii="Century Gothic" w:eastAsia="Calibri" w:hAnsi="Century Gothic" w:cs="Times New Roman"/>
          <w:bCs/>
          <w:color w:val="000000" w:themeColor="text1"/>
          <w:kern w:val="0"/>
          <w:sz w:val="20"/>
          <w:szCs w:val="20"/>
          <w14:ligatures w14:val="none"/>
        </w:rPr>
        <w:t xml:space="preserve">The </w:t>
      </w:r>
      <w:r w:rsidR="00DC229A" w:rsidRPr="0044454D">
        <w:rPr>
          <w:rFonts w:ascii="Century Gothic" w:eastAsia="Calibri" w:hAnsi="Century Gothic" w:cs="Times New Roman"/>
          <w:bCs/>
          <w:color w:val="000000" w:themeColor="text1"/>
          <w:kern w:val="0"/>
          <w:sz w:val="20"/>
          <w:szCs w:val="20"/>
          <w14:ligatures w14:val="none"/>
        </w:rPr>
        <w:t xml:space="preserve">RCoA </w:t>
      </w:r>
      <w:r w:rsidRPr="0044454D">
        <w:rPr>
          <w:rFonts w:ascii="Century Gothic" w:eastAsia="Calibri" w:hAnsi="Century Gothic" w:cs="Times New Roman"/>
          <w:bCs/>
          <w:color w:val="000000" w:themeColor="text1"/>
          <w:kern w:val="0"/>
          <w:sz w:val="20"/>
          <w:szCs w:val="20"/>
          <w14:ligatures w14:val="none"/>
        </w:rPr>
        <w:t>Centre for Research and Improvement is currently welcoming</w:t>
      </w:r>
      <w:r w:rsidR="00DC229A" w:rsidRPr="0044454D">
        <w:rPr>
          <w:rFonts w:ascii="Century Gothic" w:eastAsia="Calibri" w:hAnsi="Century Gothic" w:cs="Times New Roman"/>
          <w:bCs/>
          <w:color w:val="000000" w:themeColor="text1"/>
          <w:kern w:val="0"/>
          <w:sz w:val="20"/>
          <w:szCs w:val="20"/>
          <w14:ligatures w14:val="none"/>
        </w:rPr>
        <w:t xml:space="preserve"> </w:t>
      </w:r>
    </w:p>
    <w:p w14:paraId="6DC22CA5" w14:textId="76499308" w:rsidR="00903EF5" w:rsidRPr="0044454D" w:rsidRDefault="00903EF5" w:rsidP="00DC229A">
      <w:pPr>
        <w:spacing w:after="0" w:line="240" w:lineRule="auto"/>
        <w:ind w:left="2160" w:hanging="2160"/>
        <w:rPr>
          <w:rFonts w:ascii="Century Gothic" w:eastAsia="Calibri" w:hAnsi="Century Gothic" w:cs="Times New Roman"/>
          <w:bCs/>
          <w:color w:val="000000" w:themeColor="text1"/>
          <w:kern w:val="0"/>
          <w:sz w:val="20"/>
          <w:szCs w:val="20"/>
          <w14:ligatures w14:val="none"/>
        </w:rPr>
      </w:pPr>
      <w:r w:rsidRPr="0044454D">
        <w:rPr>
          <w:rFonts w:ascii="Century Gothic" w:eastAsia="Calibri" w:hAnsi="Century Gothic" w:cs="Times New Roman"/>
          <w:bCs/>
          <w:color w:val="000000" w:themeColor="text1"/>
          <w:kern w:val="0"/>
          <w:sz w:val="20"/>
          <w:szCs w:val="20"/>
          <w14:ligatures w14:val="none"/>
        </w:rPr>
        <w:t>applications for the following roles:</w:t>
      </w:r>
    </w:p>
    <w:p w14:paraId="2A49B8E1" w14:textId="77777777" w:rsidR="00DC229A" w:rsidRPr="0044454D" w:rsidRDefault="00DC229A" w:rsidP="00DC229A">
      <w:pPr>
        <w:spacing w:after="0" w:line="240" w:lineRule="auto"/>
        <w:ind w:left="2160" w:hanging="2160"/>
        <w:rPr>
          <w:rFonts w:ascii="Century Gothic" w:eastAsia="Calibri" w:hAnsi="Century Gothic" w:cs="Times New Roman"/>
          <w:bCs/>
          <w:color w:val="000000" w:themeColor="text1"/>
          <w:kern w:val="0"/>
          <w:sz w:val="20"/>
          <w:szCs w:val="20"/>
          <w14:ligatures w14:val="none"/>
        </w:rPr>
      </w:pPr>
    </w:p>
    <w:p w14:paraId="027A6EB6" w14:textId="384A718C" w:rsidR="00903EF5" w:rsidRPr="0044454D" w:rsidRDefault="00903EF5" w:rsidP="00903EF5">
      <w:pPr>
        <w:pStyle w:val="ListParagraph"/>
        <w:numPr>
          <w:ilvl w:val="0"/>
          <w:numId w:val="3"/>
        </w:numPr>
        <w:spacing w:after="120" w:line="240" w:lineRule="auto"/>
        <w:rPr>
          <w:rFonts w:ascii="Century Gothic" w:eastAsia="Calibri" w:hAnsi="Century Gothic" w:cs="Times New Roman"/>
          <w:bCs/>
          <w:color w:val="000000" w:themeColor="text1"/>
          <w:kern w:val="0"/>
          <w:sz w:val="20"/>
          <w:szCs w:val="20"/>
          <w14:ligatures w14:val="none"/>
        </w:rPr>
      </w:pPr>
      <w:r w:rsidRPr="0044454D">
        <w:rPr>
          <w:rFonts w:ascii="Century Gothic" w:eastAsia="Calibri" w:hAnsi="Century Gothic" w:cs="Times New Roman"/>
          <w:bCs/>
          <w:color w:val="000000" w:themeColor="text1"/>
          <w:kern w:val="0"/>
          <w:sz w:val="20"/>
          <w:szCs w:val="20"/>
          <w14:ligatures w14:val="none"/>
        </w:rPr>
        <w:t>RCoA-CR&amp;I – Chair</w:t>
      </w:r>
    </w:p>
    <w:p w14:paraId="50965D8C" w14:textId="20F01EEB" w:rsidR="00903EF5" w:rsidRPr="0044454D" w:rsidRDefault="00903EF5" w:rsidP="00903EF5">
      <w:pPr>
        <w:pStyle w:val="ListParagraph"/>
        <w:numPr>
          <w:ilvl w:val="0"/>
          <w:numId w:val="3"/>
        </w:numPr>
        <w:spacing w:after="120" w:line="240" w:lineRule="auto"/>
        <w:rPr>
          <w:rFonts w:ascii="Century Gothic" w:eastAsia="Calibri" w:hAnsi="Century Gothic" w:cs="Times New Roman"/>
          <w:bCs/>
          <w:color w:val="000000" w:themeColor="text1"/>
          <w:kern w:val="0"/>
          <w:sz w:val="20"/>
          <w:szCs w:val="20"/>
          <w14:ligatures w14:val="none"/>
        </w:rPr>
      </w:pPr>
      <w:r w:rsidRPr="0044454D">
        <w:rPr>
          <w:rFonts w:ascii="Century Gothic" w:eastAsia="Calibri" w:hAnsi="Century Gothic" w:cs="Times New Roman"/>
          <w:bCs/>
          <w:color w:val="000000" w:themeColor="text1"/>
          <w:kern w:val="0"/>
          <w:sz w:val="20"/>
          <w:szCs w:val="20"/>
          <w14:ligatures w14:val="none"/>
        </w:rPr>
        <w:t>RCoA-CR&amp;I – Director</w:t>
      </w:r>
    </w:p>
    <w:p w14:paraId="20261A54" w14:textId="0DDB45A5" w:rsidR="00903EF5" w:rsidRPr="0044454D" w:rsidRDefault="00903EF5" w:rsidP="00903EF5">
      <w:pPr>
        <w:pStyle w:val="ListParagraph"/>
        <w:numPr>
          <w:ilvl w:val="0"/>
          <w:numId w:val="3"/>
        </w:numPr>
        <w:spacing w:after="120" w:line="240" w:lineRule="auto"/>
        <w:rPr>
          <w:rFonts w:ascii="Century Gothic" w:eastAsia="Calibri" w:hAnsi="Century Gothic" w:cs="Times New Roman"/>
          <w:bCs/>
          <w:color w:val="000000" w:themeColor="text1"/>
          <w:kern w:val="0"/>
          <w:sz w:val="20"/>
          <w:szCs w:val="20"/>
          <w14:ligatures w14:val="none"/>
        </w:rPr>
      </w:pPr>
      <w:r w:rsidRPr="0044454D">
        <w:rPr>
          <w:rFonts w:ascii="Century Gothic" w:eastAsia="Calibri" w:hAnsi="Century Gothic" w:cs="Times New Roman"/>
          <w:bCs/>
          <w:color w:val="000000" w:themeColor="text1"/>
          <w:kern w:val="0"/>
          <w:sz w:val="20"/>
          <w:szCs w:val="20"/>
          <w14:ligatures w14:val="none"/>
        </w:rPr>
        <w:t>RCoA-CR&amp;I – Deputy Director</w:t>
      </w:r>
      <w:bookmarkEnd w:id="0"/>
    </w:p>
    <w:p w14:paraId="64071F76" w14:textId="300B8EFA" w:rsidR="00DC229A" w:rsidRPr="0044454D" w:rsidRDefault="00903EF5" w:rsidP="00903EF5">
      <w:pPr>
        <w:spacing w:after="120" w:line="240" w:lineRule="auto"/>
        <w:rPr>
          <w:rFonts w:ascii="Century Gothic" w:eastAsia="Calibri" w:hAnsi="Century Gothic" w:cs="Times New Roman"/>
          <w:bCs/>
          <w:color w:val="000000" w:themeColor="text1"/>
          <w:kern w:val="0"/>
          <w:sz w:val="20"/>
          <w:szCs w:val="20"/>
          <w14:ligatures w14:val="none"/>
        </w:rPr>
      </w:pPr>
      <w:r w:rsidRPr="0044454D">
        <w:rPr>
          <w:rFonts w:ascii="Century Gothic" w:eastAsia="Calibri" w:hAnsi="Century Gothic" w:cs="Times New Roman"/>
          <w:bCs/>
          <w:color w:val="000000" w:themeColor="text1"/>
          <w:kern w:val="0"/>
          <w:sz w:val="20"/>
          <w:szCs w:val="20"/>
          <w14:ligatures w14:val="none"/>
        </w:rPr>
        <w:t>We are looking to appoint these roles over the next few months and would like to hear from you if you are interested.</w:t>
      </w:r>
    </w:p>
    <w:p w14:paraId="61940ED3" w14:textId="33C53B52" w:rsidR="00903EF5" w:rsidRPr="0044454D" w:rsidRDefault="00903EF5" w:rsidP="00903EF5">
      <w:pPr>
        <w:spacing w:after="120" w:line="240" w:lineRule="auto"/>
        <w:rPr>
          <w:rFonts w:ascii="Century Gothic" w:eastAsia="Calibri" w:hAnsi="Century Gothic" w:cs="Times New Roman"/>
          <w:bCs/>
          <w:color w:val="000000" w:themeColor="text1"/>
          <w:kern w:val="0"/>
          <w:sz w:val="20"/>
          <w:szCs w:val="20"/>
          <w14:ligatures w14:val="none"/>
        </w:rPr>
      </w:pPr>
      <w:r w:rsidRPr="0044454D">
        <w:rPr>
          <w:rFonts w:ascii="Century Gothic" w:eastAsia="Calibri" w:hAnsi="Century Gothic" w:cs="Times New Roman"/>
          <w:bCs/>
          <w:color w:val="000000" w:themeColor="text1"/>
          <w:kern w:val="0"/>
          <w:sz w:val="20"/>
          <w:szCs w:val="20"/>
          <w14:ligatures w14:val="none"/>
        </w:rPr>
        <w:t xml:space="preserve">More information available here: </w:t>
      </w:r>
      <w:r w:rsidR="00FB0D40" w:rsidRPr="0044454D">
        <w:rPr>
          <w:rFonts w:ascii="Century Gothic" w:eastAsia="Calibri" w:hAnsi="Century Gothic" w:cs="Times New Roman"/>
          <w:bCs/>
          <w:i/>
          <w:iCs/>
          <w:color w:val="000000" w:themeColor="text1"/>
          <w:kern w:val="0"/>
          <w:sz w:val="20"/>
          <w:szCs w:val="20"/>
          <w14:ligatures w14:val="none"/>
        </w:rPr>
        <w:t>(link to advert below)</w:t>
      </w:r>
    </w:p>
    <w:p w14:paraId="317D9690" w14:textId="77777777" w:rsidR="008112D6" w:rsidRDefault="008112D6" w:rsidP="008112D6">
      <w:pPr>
        <w:spacing w:after="120" w:line="240" w:lineRule="auto"/>
        <w:rPr>
          <w:rFonts w:ascii="Century Gothic" w:eastAsia="Calibri" w:hAnsi="Century Gothic" w:cs="Times New Roman"/>
          <w:bCs/>
          <w:color w:val="000000" w:themeColor="text1"/>
          <w:kern w:val="0"/>
          <w:sz w:val="28"/>
          <w:szCs w:val="28"/>
          <w14:ligatures w14:val="none"/>
        </w:rPr>
      </w:pPr>
    </w:p>
    <w:p w14:paraId="5088FBB9" w14:textId="7C786312" w:rsidR="00903EF5" w:rsidRPr="00903EF5" w:rsidRDefault="00903EF5" w:rsidP="008112D6">
      <w:pPr>
        <w:spacing w:after="120" w:line="240" w:lineRule="auto"/>
        <w:rPr>
          <w:rFonts w:ascii="Century Gothic" w:eastAsia="Calibri" w:hAnsi="Century Gothic" w:cs="Times New Roman"/>
          <w:b/>
          <w:color w:val="008B8A"/>
          <w:kern w:val="0"/>
          <w:sz w:val="28"/>
          <w:szCs w:val="28"/>
          <w14:ligatures w14:val="none"/>
        </w:rPr>
      </w:pPr>
      <w:r w:rsidRPr="0044454D">
        <w:rPr>
          <w:rFonts w:ascii="Century Gothic" w:eastAsia="Calibri" w:hAnsi="Century Gothic" w:cs="Times New Roman"/>
          <w:b/>
          <w:color w:val="000000" w:themeColor="text1"/>
          <w:kern w:val="0"/>
          <w14:ligatures w14:val="none"/>
        </w:rPr>
        <w:t>Overview</w:t>
      </w:r>
      <w:r w:rsidR="00FB0D40" w:rsidRPr="0044454D">
        <w:rPr>
          <w:rFonts w:ascii="Century Gothic" w:eastAsia="Calibri" w:hAnsi="Century Gothic" w:cs="Times New Roman"/>
          <w:b/>
          <w:color w:val="000000" w:themeColor="text1"/>
          <w:kern w:val="0"/>
          <w14:ligatures w14:val="none"/>
        </w:rPr>
        <w:t>:</w:t>
      </w:r>
      <w:r w:rsidRPr="00903EF5">
        <w:rPr>
          <w:rFonts w:ascii="Century Gothic" w:eastAsia="Calibri" w:hAnsi="Century Gothic" w:cs="Times New Roman"/>
          <w:b/>
          <w:kern w:val="0"/>
          <w:sz w:val="28"/>
          <w:szCs w:val="28"/>
          <w14:ligatures w14:val="none"/>
        </w:rPr>
        <w:tab/>
      </w:r>
    </w:p>
    <w:p w14:paraId="6178B781" w14:textId="024B0D5B" w:rsidR="00DC229A" w:rsidRPr="00DC229A" w:rsidRDefault="00DC229A" w:rsidP="00DC229A">
      <w:pPr>
        <w:spacing w:after="120" w:line="240" w:lineRule="auto"/>
        <w:rPr>
          <w:rFonts w:ascii="Century Gothic" w:eastAsia="Calibri" w:hAnsi="Century Gothic" w:cs="Times New Roman"/>
          <w:kern w:val="0"/>
          <w:sz w:val="20"/>
          <w:szCs w:val="22"/>
          <w14:ligatures w14:val="none"/>
        </w:rPr>
      </w:pPr>
      <w:r>
        <w:rPr>
          <w:rFonts w:ascii="Century Gothic" w:eastAsia="Calibri" w:hAnsi="Century Gothic" w:cs="Times New Roman"/>
          <w:kern w:val="0"/>
          <w:sz w:val="20"/>
          <w:szCs w:val="22"/>
          <w14:ligatures w14:val="none"/>
        </w:rPr>
        <w:t xml:space="preserve">The aim of the </w:t>
      </w:r>
      <w:hyperlink r:id="rId9" w:history="1">
        <w:r w:rsidRPr="00FB0D40">
          <w:rPr>
            <w:rStyle w:val="Hyperlink"/>
            <w:rFonts w:ascii="Century Gothic" w:eastAsia="Calibri" w:hAnsi="Century Gothic" w:cs="Times New Roman"/>
            <w:kern w:val="0"/>
            <w:sz w:val="20"/>
            <w:szCs w:val="22"/>
            <w14:ligatures w14:val="none"/>
          </w:rPr>
          <w:t>RCoA Centre for Research and Improvement</w:t>
        </w:r>
      </w:hyperlink>
      <w:r>
        <w:rPr>
          <w:rFonts w:ascii="Century Gothic" w:eastAsia="Calibri" w:hAnsi="Century Gothic" w:cs="Times New Roman"/>
          <w:kern w:val="0"/>
          <w:sz w:val="20"/>
          <w:szCs w:val="22"/>
          <w14:ligatures w14:val="none"/>
        </w:rPr>
        <w:t xml:space="preserve"> </w:t>
      </w:r>
      <w:r w:rsidR="00FB0D40">
        <w:rPr>
          <w:rFonts w:ascii="Century Gothic" w:eastAsia="Calibri" w:hAnsi="Century Gothic" w:cs="Times New Roman"/>
          <w:kern w:val="0"/>
          <w:sz w:val="20"/>
          <w:szCs w:val="22"/>
          <w14:ligatures w14:val="none"/>
        </w:rPr>
        <w:t xml:space="preserve">(RCoA-CR&amp;I) </w:t>
      </w:r>
      <w:r>
        <w:rPr>
          <w:rFonts w:ascii="Century Gothic" w:eastAsia="Calibri" w:hAnsi="Century Gothic" w:cs="Times New Roman"/>
          <w:kern w:val="0"/>
          <w:sz w:val="20"/>
          <w:szCs w:val="22"/>
          <w14:ligatures w14:val="none"/>
        </w:rPr>
        <w:t>is t</w:t>
      </w:r>
      <w:r w:rsidRPr="00DC229A">
        <w:rPr>
          <w:rFonts w:ascii="Century Gothic" w:eastAsia="Calibri" w:hAnsi="Century Gothic" w:cs="Times New Roman"/>
          <w:kern w:val="0"/>
          <w:sz w:val="20"/>
          <w:szCs w:val="22"/>
          <w14:ligatures w14:val="none"/>
        </w:rPr>
        <w:t>o ensure that every anaesthetist, at every stage of their career, whatever their role or interest, has the ability and opportunity to generate high quality evidence and use research to drive improvements throughout a patient’s perioperative journey. To support the development of future programmes that continue to ask the ‘big’ important questions and ensure the appropriate methodology is used to answer them.</w:t>
      </w:r>
    </w:p>
    <w:p w14:paraId="70E1DE45" w14:textId="0205B01A" w:rsidR="00DC229A" w:rsidRPr="00DC229A" w:rsidRDefault="00DC229A" w:rsidP="00DC229A">
      <w:pPr>
        <w:spacing w:after="120" w:line="240" w:lineRule="auto"/>
        <w:rPr>
          <w:rFonts w:ascii="Century Gothic" w:eastAsia="Calibri" w:hAnsi="Century Gothic" w:cs="Times New Roman"/>
          <w:kern w:val="0"/>
          <w:sz w:val="20"/>
          <w:szCs w:val="22"/>
          <w14:ligatures w14:val="none"/>
        </w:rPr>
      </w:pPr>
      <w:r w:rsidRPr="00DC229A">
        <w:rPr>
          <w:rFonts w:ascii="Century Gothic" w:eastAsia="Calibri" w:hAnsi="Century Gothic" w:cs="Times New Roman"/>
          <w:kern w:val="0"/>
          <w:sz w:val="20"/>
          <w:szCs w:val="22"/>
          <w14:ligatures w14:val="none"/>
        </w:rPr>
        <w:t xml:space="preserve">The </w:t>
      </w:r>
      <w:r w:rsidR="00FB0D40">
        <w:rPr>
          <w:rFonts w:ascii="Century Gothic" w:eastAsia="Calibri" w:hAnsi="Century Gothic" w:cs="Times New Roman"/>
          <w:kern w:val="0"/>
          <w:sz w:val="20"/>
          <w:szCs w:val="22"/>
          <w14:ligatures w14:val="none"/>
        </w:rPr>
        <w:t xml:space="preserve">RCoA </w:t>
      </w:r>
      <w:r w:rsidRPr="00DC229A">
        <w:rPr>
          <w:rFonts w:ascii="Century Gothic" w:eastAsia="Calibri" w:hAnsi="Century Gothic" w:cs="Times New Roman"/>
          <w:kern w:val="0"/>
          <w:sz w:val="20"/>
          <w:szCs w:val="22"/>
          <w14:ligatures w14:val="none"/>
        </w:rPr>
        <w:t>Centre for Research and Improvement launched in 2023 and saw the merging of the existing Health Services Research Centre (HSRC) and the Perioperative Medicine Clinical Trials Network (POMCTN).</w:t>
      </w:r>
    </w:p>
    <w:p w14:paraId="211D4278" w14:textId="4094A9FB" w:rsidR="00FB0D40" w:rsidRDefault="00DC229A" w:rsidP="00DC229A">
      <w:pPr>
        <w:spacing w:after="120" w:line="240" w:lineRule="auto"/>
        <w:rPr>
          <w:rFonts w:ascii="Century Gothic" w:eastAsia="Calibri" w:hAnsi="Century Gothic" w:cs="Times New Roman"/>
          <w:kern w:val="0"/>
          <w:sz w:val="20"/>
          <w:szCs w:val="22"/>
          <w14:ligatures w14:val="none"/>
        </w:rPr>
      </w:pPr>
      <w:r w:rsidRPr="00DC229A">
        <w:rPr>
          <w:rFonts w:ascii="Century Gothic" w:eastAsia="Calibri" w:hAnsi="Century Gothic" w:cs="Times New Roman"/>
          <w:kern w:val="0"/>
          <w:sz w:val="20"/>
          <w:szCs w:val="22"/>
          <w14:ligatures w14:val="none"/>
        </w:rPr>
        <w:t xml:space="preserve">The </w:t>
      </w:r>
      <w:r w:rsidR="00FB0D40">
        <w:rPr>
          <w:rFonts w:ascii="Century Gothic" w:eastAsia="Calibri" w:hAnsi="Century Gothic" w:cs="Times New Roman"/>
          <w:kern w:val="0"/>
          <w:sz w:val="20"/>
          <w:szCs w:val="22"/>
          <w14:ligatures w14:val="none"/>
        </w:rPr>
        <w:t>RCoA-</w:t>
      </w:r>
      <w:r w:rsidRPr="00DC229A">
        <w:rPr>
          <w:rFonts w:ascii="Century Gothic" w:eastAsia="Calibri" w:hAnsi="Century Gothic" w:cs="Times New Roman"/>
          <w:kern w:val="0"/>
          <w:sz w:val="20"/>
          <w:szCs w:val="22"/>
          <w14:ligatures w14:val="none"/>
        </w:rPr>
        <w:t>CR&amp;I is the national centre of excellence for health services research</w:t>
      </w:r>
      <w:r w:rsidR="008112D6">
        <w:rPr>
          <w:rFonts w:ascii="Century Gothic" w:eastAsia="Calibri" w:hAnsi="Century Gothic" w:cs="Times New Roman"/>
          <w:kern w:val="0"/>
          <w:sz w:val="20"/>
          <w:szCs w:val="22"/>
          <w14:ligatures w14:val="none"/>
        </w:rPr>
        <w:t xml:space="preserve"> and quality improvement</w:t>
      </w:r>
      <w:r w:rsidRPr="00DC229A">
        <w:rPr>
          <w:rFonts w:ascii="Century Gothic" w:eastAsia="Calibri" w:hAnsi="Century Gothic" w:cs="Times New Roman"/>
          <w:kern w:val="0"/>
          <w:sz w:val="20"/>
          <w:szCs w:val="22"/>
          <w14:ligatures w14:val="none"/>
        </w:rPr>
        <w:t xml:space="preserve"> in anaesthesia and associated specialties. Its purpose is to define, evaluate and improve quality in anaesthesia, perioperative care and pain management. The </w:t>
      </w:r>
      <w:r w:rsidR="00FB0D40">
        <w:rPr>
          <w:rFonts w:ascii="Century Gothic" w:eastAsia="Calibri" w:hAnsi="Century Gothic" w:cs="Times New Roman"/>
          <w:kern w:val="0"/>
          <w:sz w:val="20"/>
          <w:szCs w:val="22"/>
          <w14:ligatures w14:val="none"/>
        </w:rPr>
        <w:t>RCoA-</w:t>
      </w:r>
      <w:r w:rsidRPr="00DC229A">
        <w:rPr>
          <w:rFonts w:ascii="Century Gothic" w:eastAsia="Calibri" w:hAnsi="Century Gothic" w:cs="Times New Roman"/>
          <w:kern w:val="0"/>
          <w:sz w:val="20"/>
          <w:szCs w:val="22"/>
          <w14:ligatures w14:val="none"/>
        </w:rPr>
        <w:t xml:space="preserve">CR&amp;I oversees the delivery of all College research projects, </w:t>
      </w:r>
      <w:r w:rsidR="008112D6" w:rsidRPr="00DC229A">
        <w:rPr>
          <w:rFonts w:ascii="Century Gothic" w:eastAsia="Calibri" w:hAnsi="Century Gothic" w:cs="Times New Roman"/>
          <w:kern w:val="0"/>
          <w:sz w:val="20"/>
          <w:szCs w:val="22"/>
          <w14:ligatures w14:val="none"/>
        </w:rPr>
        <w:t>including</w:t>
      </w:r>
      <w:r w:rsidR="008112D6">
        <w:rPr>
          <w:rFonts w:ascii="Century Gothic" w:eastAsia="Calibri" w:hAnsi="Century Gothic" w:cs="Times New Roman"/>
          <w:kern w:val="0"/>
          <w:sz w:val="20"/>
          <w:szCs w:val="22"/>
          <w14:ligatures w14:val="none"/>
        </w:rPr>
        <w:t xml:space="preserve"> National Audit Projects (NAPs), National Emergency Laparotomy Audit (NELA), </w:t>
      </w:r>
      <w:r w:rsidR="008112D6" w:rsidRPr="008112D6">
        <w:rPr>
          <w:rFonts w:ascii="Century Gothic" w:eastAsia="Calibri" w:hAnsi="Century Gothic" w:cs="Times New Roman"/>
          <w:kern w:val="0"/>
          <w:sz w:val="20"/>
          <w:szCs w:val="22"/>
          <w14:ligatures w14:val="none"/>
        </w:rPr>
        <w:t>Perioperative Quality Improvement Programme (PQIP</w:t>
      </w:r>
      <w:r w:rsidR="008112D6">
        <w:rPr>
          <w:rFonts w:ascii="Century Gothic" w:eastAsia="Calibri" w:hAnsi="Century Gothic" w:cs="Times New Roman"/>
          <w:kern w:val="0"/>
          <w:sz w:val="20"/>
          <w:szCs w:val="22"/>
          <w14:ligatures w14:val="none"/>
        </w:rPr>
        <w:t>)</w:t>
      </w:r>
      <w:r w:rsidR="008E3870">
        <w:rPr>
          <w:rFonts w:ascii="Century Gothic" w:eastAsia="Calibri" w:hAnsi="Century Gothic" w:cs="Times New Roman"/>
          <w:kern w:val="0"/>
          <w:sz w:val="20"/>
          <w:szCs w:val="22"/>
          <w14:ligatures w14:val="none"/>
        </w:rPr>
        <w:t>and</w:t>
      </w:r>
      <w:r w:rsidR="008112D6">
        <w:rPr>
          <w:rFonts w:ascii="Century Gothic" w:eastAsia="Calibri" w:hAnsi="Century Gothic" w:cs="Times New Roman"/>
          <w:kern w:val="0"/>
          <w:sz w:val="20"/>
          <w:szCs w:val="22"/>
          <w14:ligatures w14:val="none"/>
        </w:rPr>
        <w:t xml:space="preserve"> </w:t>
      </w:r>
      <w:r w:rsidR="008112D6" w:rsidRPr="008112D6">
        <w:rPr>
          <w:rFonts w:ascii="Century Gothic" w:eastAsia="Calibri" w:hAnsi="Century Gothic" w:cs="Times New Roman"/>
          <w:kern w:val="0"/>
          <w:sz w:val="20"/>
          <w:szCs w:val="22"/>
          <w14:ligatures w14:val="none"/>
        </w:rPr>
        <w:t>Sprint National Anaesthesia Projects (SNAPs)</w:t>
      </w:r>
      <w:r w:rsidR="008112D6">
        <w:rPr>
          <w:rFonts w:ascii="Century Gothic" w:eastAsia="Calibri" w:hAnsi="Century Gothic" w:cs="Times New Roman"/>
          <w:kern w:val="0"/>
          <w:sz w:val="20"/>
          <w:szCs w:val="22"/>
          <w14:ligatures w14:val="none"/>
        </w:rPr>
        <w:t>.</w:t>
      </w:r>
    </w:p>
    <w:p w14:paraId="05BEA571" w14:textId="77777777" w:rsidR="008112D6" w:rsidRDefault="008112D6" w:rsidP="00DC229A">
      <w:pPr>
        <w:spacing w:after="120" w:line="240" w:lineRule="auto"/>
        <w:rPr>
          <w:rFonts w:ascii="Century Gothic" w:eastAsia="Calibri" w:hAnsi="Century Gothic" w:cs="Times New Roman"/>
          <w:b/>
          <w:bCs/>
          <w:kern w:val="0"/>
          <w14:ligatures w14:val="none"/>
        </w:rPr>
      </w:pPr>
    </w:p>
    <w:p w14:paraId="5BE49D92" w14:textId="56BF58CD" w:rsidR="00FB0D40" w:rsidRPr="0044454D" w:rsidRDefault="00FB0D40" w:rsidP="00DC229A">
      <w:pPr>
        <w:spacing w:after="120" w:line="240" w:lineRule="auto"/>
        <w:rPr>
          <w:rFonts w:ascii="Century Gothic" w:eastAsia="Calibri" w:hAnsi="Century Gothic" w:cs="Times New Roman"/>
          <w:b/>
          <w:bCs/>
          <w:kern w:val="0"/>
          <w14:ligatures w14:val="none"/>
        </w:rPr>
      </w:pPr>
      <w:r w:rsidRPr="0044454D">
        <w:rPr>
          <w:rFonts w:ascii="Century Gothic" w:eastAsia="Calibri" w:hAnsi="Century Gothic" w:cs="Times New Roman"/>
          <w:b/>
          <w:bCs/>
          <w:kern w:val="0"/>
          <w14:ligatures w14:val="none"/>
        </w:rPr>
        <w:t>Roles:</w:t>
      </w:r>
    </w:p>
    <w:p w14:paraId="3D23FD44" w14:textId="3C812B6F" w:rsidR="00FB0D40" w:rsidRPr="00FB0D40" w:rsidRDefault="00FB0D40" w:rsidP="00FB0D40">
      <w:pPr>
        <w:spacing w:after="120" w:line="240" w:lineRule="auto"/>
        <w:rPr>
          <w:rFonts w:ascii="Century Gothic" w:eastAsia="Calibri" w:hAnsi="Century Gothic" w:cs="Times New Roman"/>
          <w:kern w:val="0"/>
          <w:sz w:val="20"/>
          <w:szCs w:val="22"/>
          <w14:ligatures w14:val="none"/>
        </w:rPr>
      </w:pPr>
      <w:r w:rsidRPr="00FB0D40">
        <w:rPr>
          <w:rFonts w:ascii="Century Gothic" w:eastAsia="Calibri" w:hAnsi="Century Gothic" w:cs="Times New Roman"/>
          <w:kern w:val="0"/>
          <w:sz w:val="20"/>
          <w:szCs w:val="22"/>
          <w14:ligatures w14:val="none"/>
        </w:rPr>
        <w:t>The RCoA Centre for Research and Improvement is currently welcoming applications for the following roles:</w:t>
      </w:r>
    </w:p>
    <w:p w14:paraId="28B7E96E" w14:textId="72A57A4E" w:rsidR="00FB0D40" w:rsidRPr="00FB0D40" w:rsidRDefault="00FB0D40" w:rsidP="0044454D">
      <w:pPr>
        <w:spacing w:after="0" w:line="240" w:lineRule="auto"/>
        <w:rPr>
          <w:rFonts w:ascii="Century Gothic" w:eastAsia="Calibri" w:hAnsi="Century Gothic" w:cs="Times New Roman"/>
          <w:kern w:val="0"/>
          <w:sz w:val="20"/>
          <w:szCs w:val="22"/>
          <w14:ligatures w14:val="none"/>
        </w:rPr>
      </w:pPr>
      <w:r w:rsidRPr="00FB0D40">
        <w:rPr>
          <w:rFonts w:ascii="Century Gothic" w:eastAsia="Calibri" w:hAnsi="Century Gothic" w:cs="Times New Roman"/>
          <w:kern w:val="0"/>
          <w:sz w:val="20"/>
          <w:szCs w:val="22"/>
          <w14:ligatures w14:val="none"/>
        </w:rPr>
        <w:t>-</w:t>
      </w:r>
      <w:r w:rsidRPr="00FB0D40">
        <w:rPr>
          <w:rFonts w:ascii="Century Gothic" w:eastAsia="Calibri" w:hAnsi="Century Gothic" w:cs="Times New Roman"/>
          <w:kern w:val="0"/>
          <w:sz w:val="20"/>
          <w:szCs w:val="22"/>
          <w14:ligatures w14:val="none"/>
        </w:rPr>
        <w:tab/>
        <w:t>RCoA-CR&amp;I – Chair</w:t>
      </w:r>
      <w:r>
        <w:rPr>
          <w:rFonts w:ascii="Century Gothic" w:eastAsia="Calibri" w:hAnsi="Century Gothic" w:cs="Times New Roman"/>
          <w:kern w:val="0"/>
          <w:sz w:val="20"/>
          <w:szCs w:val="22"/>
          <w14:ligatures w14:val="none"/>
        </w:rPr>
        <w:t xml:space="preserve"> (click here for JD and PS)</w:t>
      </w:r>
    </w:p>
    <w:p w14:paraId="3282EA18" w14:textId="697BD83D" w:rsidR="00FB0D40" w:rsidRPr="00FB0D40" w:rsidRDefault="00FB0D40" w:rsidP="0044454D">
      <w:pPr>
        <w:spacing w:after="0" w:line="240" w:lineRule="auto"/>
        <w:rPr>
          <w:rFonts w:ascii="Century Gothic" w:eastAsia="Calibri" w:hAnsi="Century Gothic" w:cs="Times New Roman"/>
          <w:kern w:val="0"/>
          <w:sz w:val="20"/>
          <w:szCs w:val="22"/>
          <w14:ligatures w14:val="none"/>
        </w:rPr>
      </w:pPr>
      <w:r w:rsidRPr="00FB0D40">
        <w:rPr>
          <w:rFonts w:ascii="Century Gothic" w:eastAsia="Calibri" w:hAnsi="Century Gothic" w:cs="Times New Roman"/>
          <w:kern w:val="0"/>
          <w:sz w:val="20"/>
          <w:szCs w:val="22"/>
          <w14:ligatures w14:val="none"/>
        </w:rPr>
        <w:t>-</w:t>
      </w:r>
      <w:r w:rsidRPr="00FB0D40">
        <w:rPr>
          <w:rFonts w:ascii="Century Gothic" w:eastAsia="Calibri" w:hAnsi="Century Gothic" w:cs="Times New Roman"/>
          <w:kern w:val="0"/>
          <w:sz w:val="20"/>
          <w:szCs w:val="22"/>
          <w14:ligatures w14:val="none"/>
        </w:rPr>
        <w:tab/>
        <w:t>RCoA-CR&amp;I – Director</w:t>
      </w:r>
      <w:r>
        <w:rPr>
          <w:rFonts w:ascii="Century Gothic" w:eastAsia="Calibri" w:hAnsi="Century Gothic" w:cs="Times New Roman"/>
          <w:kern w:val="0"/>
          <w:sz w:val="20"/>
          <w:szCs w:val="22"/>
          <w14:ligatures w14:val="none"/>
        </w:rPr>
        <w:t xml:space="preserve"> (click here for JD and PS)</w:t>
      </w:r>
    </w:p>
    <w:p w14:paraId="6592FDA1" w14:textId="1F3D6233" w:rsidR="00FB0D40" w:rsidRDefault="00FB0D40" w:rsidP="0044454D">
      <w:pPr>
        <w:spacing w:after="0" w:line="240" w:lineRule="auto"/>
        <w:rPr>
          <w:rFonts w:ascii="Century Gothic" w:eastAsia="Calibri" w:hAnsi="Century Gothic" w:cs="Times New Roman"/>
          <w:kern w:val="0"/>
          <w:sz w:val="20"/>
          <w:szCs w:val="22"/>
          <w14:ligatures w14:val="none"/>
        </w:rPr>
      </w:pPr>
      <w:r w:rsidRPr="00FB0D40">
        <w:rPr>
          <w:rFonts w:ascii="Century Gothic" w:eastAsia="Calibri" w:hAnsi="Century Gothic" w:cs="Times New Roman"/>
          <w:kern w:val="0"/>
          <w:sz w:val="20"/>
          <w:szCs w:val="22"/>
          <w14:ligatures w14:val="none"/>
        </w:rPr>
        <w:t>-</w:t>
      </w:r>
      <w:r w:rsidRPr="00FB0D40">
        <w:rPr>
          <w:rFonts w:ascii="Century Gothic" w:eastAsia="Calibri" w:hAnsi="Century Gothic" w:cs="Times New Roman"/>
          <w:kern w:val="0"/>
          <w:sz w:val="20"/>
          <w:szCs w:val="22"/>
          <w14:ligatures w14:val="none"/>
        </w:rPr>
        <w:tab/>
        <w:t>RCoA-CR&amp;I – Deputy Director</w:t>
      </w:r>
      <w:r>
        <w:rPr>
          <w:rFonts w:ascii="Century Gothic" w:eastAsia="Calibri" w:hAnsi="Century Gothic" w:cs="Times New Roman"/>
          <w:kern w:val="0"/>
          <w:sz w:val="20"/>
          <w:szCs w:val="22"/>
          <w14:ligatures w14:val="none"/>
        </w:rPr>
        <w:t xml:space="preserve"> (click here for JD and PS)</w:t>
      </w:r>
    </w:p>
    <w:p w14:paraId="304E8415" w14:textId="77777777" w:rsidR="00FB0D40" w:rsidRDefault="00FB0D40" w:rsidP="00DC229A">
      <w:pPr>
        <w:spacing w:after="120" w:line="240" w:lineRule="auto"/>
        <w:rPr>
          <w:rFonts w:ascii="Century Gothic" w:eastAsia="Calibri" w:hAnsi="Century Gothic" w:cs="Times New Roman"/>
          <w:kern w:val="0"/>
          <w:sz w:val="20"/>
          <w:szCs w:val="22"/>
          <w14:ligatures w14:val="none"/>
        </w:rPr>
      </w:pPr>
    </w:p>
    <w:p w14:paraId="144B9C32" w14:textId="77777777" w:rsidR="004334F0" w:rsidRDefault="00FB0D40" w:rsidP="00DC229A">
      <w:pPr>
        <w:spacing w:after="120" w:line="240" w:lineRule="auto"/>
        <w:rPr>
          <w:rFonts w:ascii="Century Gothic" w:eastAsia="Calibri" w:hAnsi="Century Gothic" w:cs="Times New Roman"/>
          <w:kern w:val="0"/>
          <w:sz w:val="20"/>
          <w:szCs w:val="22"/>
          <w14:ligatures w14:val="none"/>
        </w:rPr>
      </w:pPr>
      <w:r>
        <w:rPr>
          <w:rFonts w:ascii="Century Gothic" w:eastAsia="Calibri" w:hAnsi="Century Gothic" w:cs="Times New Roman"/>
          <w:kern w:val="0"/>
          <w:sz w:val="20"/>
          <w:szCs w:val="22"/>
          <w14:ligatures w14:val="none"/>
        </w:rPr>
        <w:t>These roles will be appointed in a sequential manner, with the Chair role appointed in the first instance</w:t>
      </w:r>
      <w:r w:rsidR="004334F0">
        <w:rPr>
          <w:rFonts w:ascii="Century Gothic" w:eastAsia="Calibri" w:hAnsi="Century Gothic" w:cs="Times New Roman"/>
          <w:kern w:val="0"/>
          <w:sz w:val="20"/>
          <w:szCs w:val="22"/>
          <w14:ligatures w14:val="none"/>
        </w:rPr>
        <w:t xml:space="preserve"> (December 2024)</w:t>
      </w:r>
      <w:r>
        <w:rPr>
          <w:rFonts w:ascii="Century Gothic" w:eastAsia="Calibri" w:hAnsi="Century Gothic" w:cs="Times New Roman"/>
          <w:kern w:val="0"/>
          <w:sz w:val="20"/>
          <w:szCs w:val="22"/>
          <w14:ligatures w14:val="none"/>
        </w:rPr>
        <w:t xml:space="preserve"> followed by the Director</w:t>
      </w:r>
      <w:r w:rsidR="004334F0">
        <w:rPr>
          <w:rFonts w:ascii="Century Gothic" w:eastAsia="Calibri" w:hAnsi="Century Gothic" w:cs="Times New Roman"/>
          <w:kern w:val="0"/>
          <w:sz w:val="20"/>
          <w:szCs w:val="22"/>
          <w14:ligatures w14:val="none"/>
        </w:rPr>
        <w:t xml:space="preserve"> role (February 2025)</w:t>
      </w:r>
      <w:r>
        <w:rPr>
          <w:rFonts w:ascii="Century Gothic" w:eastAsia="Calibri" w:hAnsi="Century Gothic" w:cs="Times New Roman"/>
          <w:kern w:val="0"/>
          <w:sz w:val="20"/>
          <w:szCs w:val="22"/>
          <w14:ligatures w14:val="none"/>
        </w:rPr>
        <w:t xml:space="preserve"> and finally the Deputy Director</w:t>
      </w:r>
      <w:r w:rsidR="004334F0">
        <w:rPr>
          <w:rFonts w:ascii="Century Gothic" w:eastAsia="Calibri" w:hAnsi="Century Gothic" w:cs="Times New Roman"/>
          <w:kern w:val="0"/>
          <w:sz w:val="20"/>
          <w:szCs w:val="22"/>
          <w14:ligatures w14:val="none"/>
        </w:rPr>
        <w:t xml:space="preserve"> (April 2025)</w:t>
      </w:r>
      <w:r>
        <w:rPr>
          <w:rFonts w:ascii="Century Gothic" w:eastAsia="Calibri" w:hAnsi="Century Gothic" w:cs="Times New Roman"/>
          <w:kern w:val="0"/>
          <w:sz w:val="20"/>
          <w:szCs w:val="22"/>
          <w14:ligatures w14:val="none"/>
        </w:rPr>
        <w:t>.</w:t>
      </w:r>
    </w:p>
    <w:p w14:paraId="2479AC44" w14:textId="248DEBFE" w:rsidR="00FB0D40" w:rsidRDefault="00FB0D40" w:rsidP="00DC229A">
      <w:pPr>
        <w:spacing w:after="120" w:line="240" w:lineRule="auto"/>
        <w:rPr>
          <w:rFonts w:ascii="Century Gothic" w:eastAsia="Calibri" w:hAnsi="Century Gothic" w:cs="Times New Roman"/>
          <w:kern w:val="0"/>
          <w:sz w:val="20"/>
          <w:szCs w:val="22"/>
          <w14:ligatures w14:val="none"/>
        </w:rPr>
      </w:pPr>
      <w:r>
        <w:rPr>
          <w:rFonts w:ascii="Century Gothic" w:eastAsia="Calibri" w:hAnsi="Century Gothic" w:cs="Times New Roman"/>
          <w:kern w:val="0"/>
          <w:sz w:val="20"/>
          <w:szCs w:val="22"/>
          <w14:ligatures w14:val="none"/>
        </w:rPr>
        <w:lastRenderedPageBreak/>
        <w:t>Applications are open for all positions, but interviews and appointments will be made successively</w:t>
      </w:r>
      <w:r w:rsidR="004334F0">
        <w:rPr>
          <w:rFonts w:ascii="Century Gothic" w:eastAsia="Calibri" w:hAnsi="Century Gothic" w:cs="Times New Roman"/>
          <w:kern w:val="0"/>
          <w:sz w:val="20"/>
          <w:szCs w:val="22"/>
          <w14:ligatures w14:val="none"/>
        </w:rPr>
        <w:t xml:space="preserve"> as follows:</w:t>
      </w:r>
    </w:p>
    <w:p w14:paraId="0291EB1A" w14:textId="65F544ED" w:rsidR="0007576B" w:rsidRDefault="0007576B" w:rsidP="0007576B">
      <w:pPr>
        <w:spacing w:after="0" w:line="240" w:lineRule="auto"/>
        <w:rPr>
          <w:rFonts w:ascii="Century Gothic" w:eastAsia="Times New Roman" w:hAnsi="Century Gothic" w:cs="Calibri"/>
          <w:b/>
          <w:kern w:val="0"/>
          <w:sz w:val="20"/>
          <w:szCs w:val="20"/>
          <w14:ligatures w14:val="none"/>
        </w:rPr>
      </w:pPr>
      <w:r>
        <w:rPr>
          <w:rFonts w:ascii="Century Gothic" w:eastAsia="Times New Roman" w:hAnsi="Century Gothic" w:cs="Calibri"/>
          <w:b/>
          <w:kern w:val="0"/>
          <w:sz w:val="20"/>
          <w:szCs w:val="20"/>
          <w14:ligatures w14:val="none"/>
        </w:rPr>
        <w:t>RCoA-CR&amp;</w:t>
      </w:r>
      <w:r w:rsidR="008E3870">
        <w:rPr>
          <w:rFonts w:ascii="Century Gothic" w:eastAsia="Times New Roman" w:hAnsi="Century Gothic" w:cs="Calibri"/>
          <w:b/>
          <w:kern w:val="0"/>
          <w:sz w:val="20"/>
          <w:szCs w:val="20"/>
          <w14:ligatures w14:val="none"/>
        </w:rPr>
        <w:t>I</w:t>
      </w:r>
      <w:r>
        <w:rPr>
          <w:rFonts w:ascii="Century Gothic" w:eastAsia="Times New Roman" w:hAnsi="Century Gothic" w:cs="Calibri"/>
          <w:b/>
          <w:kern w:val="0"/>
          <w:sz w:val="20"/>
          <w:szCs w:val="20"/>
          <w14:ligatures w14:val="none"/>
        </w:rPr>
        <w:t xml:space="preserve"> Chair</w:t>
      </w:r>
    </w:p>
    <w:p w14:paraId="2E952C56" w14:textId="7658E2DA" w:rsidR="0007576B" w:rsidRPr="0007576B" w:rsidRDefault="0007576B" w:rsidP="0007576B">
      <w:pPr>
        <w:spacing w:after="0" w:line="240" w:lineRule="auto"/>
        <w:rPr>
          <w:rFonts w:ascii="Century Gothic" w:eastAsia="Times New Roman" w:hAnsi="Century Gothic" w:cs="Calibri"/>
          <w:bCs/>
          <w:kern w:val="0"/>
          <w:sz w:val="20"/>
          <w:szCs w:val="20"/>
          <w14:ligatures w14:val="none"/>
        </w:rPr>
      </w:pPr>
      <w:bookmarkStart w:id="1" w:name="_Hlk181274078"/>
      <w:r w:rsidRPr="0007576B">
        <w:rPr>
          <w:rFonts w:ascii="Century Gothic" w:eastAsia="Times New Roman" w:hAnsi="Century Gothic" w:cs="Calibri"/>
          <w:bCs/>
          <w:kern w:val="0"/>
          <w:sz w:val="20"/>
          <w:szCs w:val="20"/>
          <w14:ligatures w14:val="none"/>
        </w:rPr>
        <w:t xml:space="preserve">Closing date for applications: </w:t>
      </w:r>
      <w:r w:rsidR="00455A95" w:rsidRPr="00455A95">
        <w:rPr>
          <w:rFonts w:ascii="Century Gothic" w:eastAsia="Times New Roman" w:hAnsi="Century Gothic" w:cs="Calibri"/>
          <w:b/>
          <w:kern w:val="0"/>
          <w:sz w:val="20"/>
          <w:szCs w:val="20"/>
          <w14:ligatures w14:val="none"/>
        </w:rPr>
        <w:t>Friday 6 December 2024</w:t>
      </w:r>
    </w:p>
    <w:p w14:paraId="2BD29B1D" w14:textId="1BBE4FAC" w:rsidR="0007576B" w:rsidRDefault="0007576B" w:rsidP="0007576B">
      <w:pPr>
        <w:spacing w:after="0" w:line="240" w:lineRule="auto"/>
        <w:rPr>
          <w:rFonts w:ascii="Century Gothic" w:eastAsia="Times New Roman" w:hAnsi="Century Gothic" w:cs="Calibri"/>
          <w:bCs/>
          <w:kern w:val="0"/>
          <w:sz w:val="20"/>
          <w:szCs w:val="20"/>
          <w14:ligatures w14:val="none"/>
        </w:rPr>
      </w:pPr>
      <w:r w:rsidRPr="0007576B">
        <w:rPr>
          <w:rFonts w:ascii="Century Gothic" w:eastAsia="Times New Roman" w:hAnsi="Century Gothic" w:cs="Calibri"/>
          <w:bCs/>
          <w:kern w:val="0"/>
          <w:sz w:val="20"/>
          <w:szCs w:val="20"/>
          <w14:ligatures w14:val="none"/>
        </w:rPr>
        <w:t xml:space="preserve">Interview date: </w:t>
      </w:r>
      <w:r w:rsidR="00932C77">
        <w:rPr>
          <w:rFonts w:ascii="Century Gothic" w:eastAsia="Times New Roman" w:hAnsi="Century Gothic" w:cs="Calibri"/>
          <w:b/>
          <w:kern w:val="0"/>
          <w:sz w:val="20"/>
          <w:szCs w:val="20"/>
          <w14:ligatures w14:val="none"/>
        </w:rPr>
        <w:t>Wednesday 11 December 2024</w:t>
      </w:r>
    </w:p>
    <w:bookmarkEnd w:id="1"/>
    <w:p w14:paraId="59D074C3" w14:textId="77777777" w:rsidR="0007576B" w:rsidRDefault="0007576B" w:rsidP="0007576B">
      <w:pPr>
        <w:spacing w:after="0" w:line="240" w:lineRule="auto"/>
        <w:rPr>
          <w:rFonts w:ascii="Century Gothic" w:eastAsia="Times New Roman" w:hAnsi="Century Gothic" w:cs="Calibri"/>
          <w:bCs/>
          <w:kern w:val="0"/>
          <w:sz w:val="20"/>
          <w:szCs w:val="20"/>
          <w14:ligatures w14:val="none"/>
        </w:rPr>
      </w:pPr>
    </w:p>
    <w:p w14:paraId="330DAD79" w14:textId="7DEEFB1C" w:rsidR="0007576B" w:rsidRPr="0007576B" w:rsidRDefault="0007576B" w:rsidP="0007576B">
      <w:pPr>
        <w:spacing w:after="0" w:line="240" w:lineRule="auto"/>
        <w:rPr>
          <w:rFonts w:ascii="Century Gothic" w:eastAsia="Times New Roman" w:hAnsi="Century Gothic" w:cs="Calibri"/>
          <w:b/>
          <w:kern w:val="0"/>
          <w:sz w:val="20"/>
          <w:szCs w:val="20"/>
          <w14:ligatures w14:val="none"/>
        </w:rPr>
      </w:pPr>
      <w:r w:rsidRPr="0007576B">
        <w:rPr>
          <w:rFonts w:ascii="Century Gothic" w:eastAsia="Times New Roman" w:hAnsi="Century Gothic" w:cs="Calibri"/>
          <w:b/>
          <w:kern w:val="0"/>
          <w:sz w:val="20"/>
          <w:szCs w:val="20"/>
          <w14:ligatures w14:val="none"/>
        </w:rPr>
        <w:t>RCoA-CR&amp;I Director</w:t>
      </w:r>
    </w:p>
    <w:p w14:paraId="78A1B7E2" w14:textId="581EF431" w:rsidR="0007576B" w:rsidRPr="0007576B" w:rsidRDefault="0007576B" w:rsidP="0007576B">
      <w:pPr>
        <w:spacing w:after="0" w:line="240" w:lineRule="auto"/>
        <w:rPr>
          <w:rFonts w:ascii="Century Gothic" w:eastAsia="Times New Roman" w:hAnsi="Century Gothic" w:cs="Calibri"/>
          <w:bCs/>
          <w:kern w:val="0"/>
          <w:sz w:val="20"/>
          <w:szCs w:val="20"/>
          <w14:ligatures w14:val="none"/>
        </w:rPr>
      </w:pPr>
      <w:r w:rsidRPr="0007576B">
        <w:rPr>
          <w:rFonts w:ascii="Century Gothic" w:eastAsia="Times New Roman" w:hAnsi="Century Gothic" w:cs="Calibri"/>
          <w:bCs/>
          <w:kern w:val="0"/>
          <w:sz w:val="20"/>
          <w:szCs w:val="20"/>
          <w14:ligatures w14:val="none"/>
        </w:rPr>
        <w:t xml:space="preserve">Closing date for applications: </w:t>
      </w:r>
      <w:r w:rsidR="00455A95" w:rsidRPr="00455A95">
        <w:rPr>
          <w:rFonts w:ascii="Century Gothic" w:eastAsia="Times New Roman" w:hAnsi="Century Gothic" w:cs="Calibri"/>
          <w:b/>
          <w:kern w:val="0"/>
          <w:sz w:val="20"/>
          <w:szCs w:val="20"/>
          <w14:ligatures w14:val="none"/>
        </w:rPr>
        <w:t>Friday 7 February 2025</w:t>
      </w:r>
    </w:p>
    <w:p w14:paraId="127C146A" w14:textId="7D0600F1" w:rsidR="0007576B" w:rsidRDefault="0007576B" w:rsidP="0007576B">
      <w:pPr>
        <w:spacing w:after="0" w:line="240" w:lineRule="auto"/>
        <w:rPr>
          <w:rFonts w:ascii="Century Gothic" w:eastAsia="Times New Roman" w:hAnsi="Century Gothic" w:cs="Calibri"/>
          <w:bCs/>
          <w:kern w:val="0"/>
          <w:sz w:val="20"/>
          <w:szCs w:val="20"/>
          <w14:ligatures w14:val="none"/>
        </w:rPr>
      </w:pPr>
      <w:r w:rsidRPr="0007576B">
        <w:rPr>
          <w:rFonts w:ascii="Century Gothic" w:eastAsia="Times New Roman" w:hAnsi="Century Gothic" w:cs="Calibri"/>
          <w:bCs/>
          <w:kern w:val="0"/>
          <w:sz w:val="20"/>
          <w:szCs w:val="20"/>
          <w14:ligatures w14:val="none"/>
        </w:rPr>
        <w:t xml:space="preserve">Interview date: </w:t>
      </w:r>
      <w:r w:rsidR="00993B26">
        <w:rPr>
          <w:rFonts w:ascii="Century Gothic" w:eastAsia="Times New Roman" w:hAnsi="Century Gothic" w:cs="Calibri"/>
          <w:bCs/>
          <w:kern w:val="0"/>
          <w:sz w:val="20"/>
          <w:szCs w:val="20"/>
          <w14:ligatures w14:val="none"/>
        </w:rPr>
        <w:t>TBC</w:t>
      </w:r>
    </w:p>
    <w:p w14:paraId="28FE1C61" w14:textId="77777777" w:rsidR="0007576B" w:rsidRDefault="0007576B" w:rsidP="0007576B">
      <w:pPr>
        <w:spacing w:after="0" w:line="240" w:lineRule="auto"/>
        <w:rPr>
          <w:rFonts w:ascii="Century Gothic" w:eastAsia="Times New Roman" w:hAnsi="Century Gothic" w:cs="Calibri"/>
          <w:bCs/>
          <w:kern w:val="0"/>
          <w:sz w:val="20"/>
          <w:szCs w:val="20"/>
          <w14:ligatures w14:val="none"/>
        </w:rPr>
      </w:pPr>
    </w:p>
    <w:p w14:paraId="3257EA47" w14:textId="4D41B4D1" w:rsidR="0007576B" w:rsidRPr="0007576B" w:rsidRDefault="0007576B" w:rsidP="0007576B">
      <w:pPr>
        <w:spacing w:after="0" w:line="240" w:lineRule="auto"/>
        <w:rPr>
          <w:rFonts w:ascii="Century Gothic" w:eastAsia="Times New Roman" w:hAnsi="Century Gothic" w:cs="Calibri"/>
          <w:b/>
          <w:kern w:val="0"/>
          <w:sz w:val="20"/>
          <w:szCs w:val="20"/>
          <w14:ligatures w14:val="none"/>
        </w:rPr>
      </w:pPr>
      <w:r w:rsidRPr="0007576B">
        <w:rPr>
          <w:rFonts w:ascii="Century Gothic" w:eastAsia="Times New Roman" w:hAnsi="Century Gothic" w:cs="Calibri"/>
          <w:b/>
          <w:kern w:val="0"/>
          <w:sz w:val="20"/>
          <w:szCs w:val="20"/>
          <w14:ligatures w14:val="none"/>
        </w:rPr>
        <w:t>RCoA-CR&amp;I Deputy Director</w:t>
      </w:r>
    </w:p>
    <w:p w14:paraId="002F7980" w14:textId="41985978" w:rsidR="0007576B" w:rsidRPr="0007576B" w:rsidRDefault="0007576B" w:rsidP="0007576B">
      <w:pPr>
        <w:spacing w:after="0" w:line="240" w:lineRule="auto"/>
        <w:rPr>
          <w:rFonts w:ascii="Century Gothic" w:eastAsia="Times New Roman" w:hAnsi="Century Gothic" w:cs="Calibri"/>
          <w:bCs/>
          <w:kern w:val="0"/>
          <w:sz w:val="20"/>
          <w:szCs w:val="20"/>
          <w14:ligatures w14:val="none"/>
        </w:rPr>
      </w:pPr>
      <w:r w:rsidRPr="0007576B">
        <w:rPr>
          <w:rFonts w:ascii="Century Gothic" w:eastAsia="Times New Roman" w:hAnsi="Century Gothic" w:cs="Calibri"/>
          <w:bCs/>
          <w:kern w:val="0"/>
          <w:sz w:val="20"/>
          <w:szCs w:val="20"/>
          <w14:ligatures w14:val="none"/>
        </w:rPr>
        <w:t xml:space="preserve">Closing date for applications: </w:t>
      </w:r>
      <w:r w:rsidR="00455A95" w:rsidRPr="00455A95">
        <w:rPr>
          <w:rFonts w:ascii="Century Gothic" w:eastAsia="Times New Roman" w:hAnsi="Century Gothic" w:cs="Calibri"/>
          <w:b/>
          <w:kern w:val="0"/>
          <w:sz w:val="20"/>
          <w:szCs w:val="20"/>
          <w14:ligatures w14:val="none"/>
        </w:rPr>
        <w:t>Friday 7 March 2025</w:t>
      </w:r>
    </w:p>
    <w:p w14:paraId="1ED2B572" w14:textId="66CCF2D8" w:rsidR="008876A3" w:rsidRDefault="0007576B" w:rsidP="0044454D">
      <w:pPr>
        <w:spacing w:after="0" w:line="240" w:lineRule="auto"/>
        <w:rPr>
          <w:rFonts w:ascii="Century Gothic" w:eastAsia="Times New Roman" w:hAnsi="Century Gothic" w:cs="Calibri"/>
          <w:bCs/>
          <w:kern w:val="0"/>
          <w:sz w:val="20"/>
          <w:szCs w:val="20"/>
          <w14:ligatures w14:val="none"/>
        </w:rPr>
      </w:pPr>
      <w:r w:rsidRPr="0007576B">
        <w:rPr>
          <w:rFonts w:ascii="Century Gothic" w:eastAsia="Times New Roman" w:hAnsi="Century Gothic" w:cs="Calibri"/>
          <w:bCs/>
          <w:kern w:val="0"/>
          <w:sz w:val="20"/>
          <w:szCs w:val="20"/>
          <w14:ligatures w14:val="none"/>
        </w:rPr>
        <w:t xml:space="preserve">Interview date: </w:t>
      </w:r>
      <w:r w:rsidR="00993B26">
        <w:rPr>
          <w:rFonts w:ascii="Century Gothic" w:eastAsia="Times New Roman" w:hAnsi="Century Gothic" w:cs="Calibri"/>
          <w:bCs/>
          <w:kern w:val="0"/>
          <w:sz w:val="20"/>
          <w:szCs w:val="20"/>
          <w14:ligatures w14:val="none"/>
        </w:rPr>
        <w:t>TBC</w:t>
      </w:r>
    </w:p>
    <w:p w14:paraId="60D85463" w14:textId="77777777" w:rsidR="0044454D" w:rsidRPr="0044454D" w:rsidRDefault="0044454D" w:rsidP="0044454D">
      <w:pPr>
        <w:spacing w:after="0" w:line="240" w:lineRule="auto"/>
        <w:rPr>
          <w:rFonts w:ascii="Century Gothic" w:eastAsia="Times New Roman" w:hAnsi="Century Gothic" w:cs="Calibri"/>
          <w:bCs/>
          <w:kern w:val="0"/>
          <w:sz w:val="20"/>
          <w:szCs w:val="20"/>
          <w14:ligatures w14:val="none"/>
        </w:rPr>
      </w:pPr>
    </w:p>
    <w:p w14:paraId="6B3555E1" w14:textId="7D631BFC" w:rsidR="0007576B" w:rsidRPr="0007576B" w:rsidRDefault="0007576B" w:rsidP="0007576B">
      <w:pPr>
        <w:spacing w:after="120" w:line="240" w:lineRule="auto"/>
        <w:rPr>
          <w:rFonts w:ascii="Century Gothic" w:eastAsia="Times New Roman" w:hAnsi="Century Gothic" w:cs="Calibri"/>
          <w:b/>
          <w:bCs/>
          <w:kern w:val="0"/>
          <w14:ligatures w14:val="none"/>
        </w:rPr>
      </w:pPr>
      <w:bookmarkStart w:id="2" w:name="_Hlk181262664"/>
      <w:r w:rsidRPr="0007576B">
        <w:rPr>
          <w:rFonts w:ascii="Century Gothic" w:eastAsia="Times New Roman" w:hAnsi="Century Gothic" w:cs="Calibri"/>
          <w:b/>
          <w:bCs/>
          <w:kern w:val="0"/>
          <w14:ligatures w14:val="none"/>
        </w:rPr>
        <w:t>Application Details</w:t>
      </w:r>
      <w:r w:rsidR="0044454D">
        <w:rPr>
          <w:rFonts w:ascii="Century Gothic" w:eastAsia="Times New Roman" w:hAnsi="Century Gothic" w:cs="Calibri"/>
          <w:b/>
          <w:bCs/>
          <w:kern w:val="0"/>
          <w14:ligatures w14:val="none"/>
        </w:rPr>
        <w:t>:</w:t>
      </w:r>
    </w:p>
    <w:p w14:paraId="782C9185" w14:textId="77777777" w:rsidR="0007576B" w:rsidRPr="0007576B" w:rsidRDefault="0007576B" w:rsidP="0007576B">
      <w:pPr>
        <w:spacing w:after="0" w:line="240" w:lineRule="auto"/>
        <w:rPr>
          <w:rFonts w:ascii="Century Gothic" w:eastAsia="Times New Roman" w:hAnsi="Century Gothic" w:cs="Calibri"/>
          <w:kern w:val="0"/>
          <w:sz w:val="20"/>
          <w:szCs w:val="20"/>
          <w14:ligatures w14:val="none"/>
        </w:rPr>
      </w:pPr>
      <w:r w:rsidRPr="0007576B">
        <w:rPr>
          <w:rFonts w:ascii="Century Gothic" w:eastAsia="Times New Roman" w:hAnsi="Century Gothic" w:cs="Calibri"/>
          <w:kern w:val="0"/>
          <w:sz w:val="20"/>
          <w:szCs w:val="20"/>
          <w14:ligatures w14:val="none"/>
        </w:rPr>
        <w:t xml:space="preserve">Applicants should submit a CV and a supporting statement of no more than 650 words (without hyperlinks) that should include a description of how they match the person specification set out and how they would help the RCoA-CR&amp;I meet its challenges and achieve its strategic objectives and a one-page letter of support from their Head of Department/line manager.  </w:t>
      </w:r>
    </w:p>
    <w:p w14:paraId="60D79406" w14:textId="77777777" w:rsidR="0007576B" w:rsidRPr="0007576B" w:rsidRDefault="0007576B" w:rsidP="0007576B">
      <w:pPr>
        <w:spacing w:after="0" w:line="240" w:lineRule="auto"/>
        <w:rPr>
          <w:rFonts w:ascii="Century Gothic" w:eastAsia="Times New Roman" w:hAnsi="Century Gothic" w:cs="Calibri"/>
          <w:kern w:val="0"/>
          <w:sz w:val="20"/>
          <w:szCs w:val="20"/>
          <w14:ligatures w14:val="none"/>
        </w:rPr>
      </w:pPr>
    </w:p>
    <w:p w14:paraId="49569BFF" w14:textId="77777777" w:rsidR="0007576B" w:rsidRPr="0007576B" w:rsidRDefault="0007576B" w:rsidP="0007576B">
      <w:pPr>
        <w:spacing w:after="0" w:line="240" w:lineRule="auto"/>
        <w:rPr>
          <w:rFonts w:ascii="Century Gothic" w:eastAsia="Times New Roman" w:hAnsi="Century Gothic" w:cs="Calibri"/>
          <w:kern w:val="0"/>
          <w:sz w:val="20"/>
          <w:szCs w:val="20"/>
          <w14:ligatures w14:val="none"/>
        </w:rPr>
      </w:pPr>
      <w:r w:rsidRPr="0007576B">
        <w:rPr>
          <w:rFonts w:ascii="Century Gothic" w:eastAsia="Times New Roman" w:hAnsi="Century Gothic" w:cs="Calibri"/>
          <w:kern w:val="0"/>
          <w:sz w:val="20"/>
          <w:szCs w:val="20"/>
          <w14:ligatures w14:val="none"/>
        </w:rPr>
        <w:t>This must include contact details (daytime telephone and email address).</w:t>
      </w:r>
    </w:p>
    <w:p w14:paraId="26FF91A3" w14:textId="77777777" w:rsidR="0007576B" w:rsidRDefault="0007576B" w:rsidP="0007576B">
      <w:pPr>
        <w:spacing w:after="0" w:line="240" w:lineRule="auto"/>
        <w:rPr>
          <w:rFonts w:ascii="Century Gothic" w:eastAsia="Times New Roman" w:hAnsi="Century Gothic" w:cs="Calibri"/>
          <w:kern w:val="0"/>
          <w:sz w:val="20"/>
          <w:szCs w:val="20"/>
          <w14:ligatures w14:val="none"/>
        </w:rPr>
      </w:pPr>
    </w:p>
    <w:p w14:paraId="4E5B2686" w14:textId="77777777" w:rsidR="008112D6" w:rsidRPr="008112D6" w:rsidRDefault="008112D6" w:rsidP="008112D6">
      <w:pPr>
        <w:spacing w:after="0" w:line="240" w:lineRule="auto"/>
        <w:rPr>
          <w:rFonts w:ascii="Century Gothic" w:eastAsia="Calibri" w:hAnsi="Century Gothic" w:cs="Calibri"/>
          <w:sz w:val="20"/>
          <w:szCs w:val="20"/>
        </w:rPr>
      </w:pPr>
      <w:r w:rsidRPr="008112D6">
        <w:rPr>
          <w:rFonts w:ascii="Century Gothic" w:eastAsia="Calibri" w:hAnsi="Century Gothic" w:cs="Calibri"/>
          <w:sz w:val="20"/>
          <w:szCs w:val="20"/>
        </w:rPr>
        <w:t xml:space="preserve">Those who are interested are strongly advised to discuss the role with Dr Elisa Bertoja, Chair of Clinical Quality &amp; Research Board  - </w:t>
      </w:r>
      <w:hyperlink r:id="rId10" w:history="1">
        <w:r w:rsidRPr="008112D6">
          <w:rPr>
            <w:rFonts w:ascii="Century Gothic" w:eastAsia="Calibri" w:hAnsi="Century Gothic" w:cs="Calibri"/>
            <w:color w:val="0563C1"/>
            <w:sz w:val="20"/>
            <w:szCs w:val="20"/>
            <w:u w:val="single"/>
          </w:rPr>
          <w:t>ebertoja@rcoa.ac.uk</w:t>
        </w:r>
      </w:hyperlink>
      <w:r w:rsidRPr="008112D6">
        <w:rPr>
          <w:rFonts w:ascii="Century Gothic" w:eastAsia="Calibri" w:hAnsi="Century Gothic" w:cs="Calibri"/>
          <w:sz w:val="20"/>
          <w:szCs w:val="20"/>
        </w:rPr>
        <w:t xml:space="preserve"> and Ms Sharon Drake, Director of Clinical Quality and Research – </w:t>
      </w:r>
      <w:hyperlink r:id="rId11" w:history="1">
        <w:r w:rsidRPr="008112D6">
          <w:rPr>
            <w:rFonts w:ascii="Century Gothic" w:eastAsia="Calibri" w:hAnsi="Century Gothic" w:cs="Calibri"/>
            <w:color w:val="0563C1"/>
            <w:sz w:val="20"/>
            <w:szCs w:val="20"/>
            <w:u w:val="single"/>
          </w:rPr>
          <w:t>sdrake@rcoa.ac.uk</w:t>
        </w:r>
      </w:hyperlink>
      <w:r w:rsidRPr="008112D6">
        <w:rPr>
          <w:rFonts w:ascii="Century Gothic" w:eastAsia="Calibri" w:hAnsi="Century Gothic" w:cs="Calibri"/>
          <w:sz w:val="20"/>
          <w:szCs w:val="20"/>
        </w:rPr>
        <w:t xml:space="preserve"> </w:t>
      </w:r>
    </w:p>
    <w:p w14:paraId="1AAB5C1B" w14:textId="77777777" w:rsidR="0007576B" w:rsidRPr="0007576B" w:rsidRDefault="0007576B" w:rsidP="0007576B">
      <w:pPr>
        <w:spacing w:after="0" w:line="240" w:lineRule="auto"/>
        <w:rPr>
          <w:rFonts w:ascii="Century Gothic" w:eastAsia="Times New Roman" w:hAnsi="Century Gothic" w:cs="Calibri"/>
          <w:kern w:val="0"/>
          <w:sz w:val="20"/>
          <w:szCs w:val="20"/>
          <w14:ligatures w14:val="none"/>
        </w:rPr>
      </w:pPr>
    </w:p>
    <w:p w14:paraId="013D6819" w14:textId="5E358C14" w:rsidR="00903EF5" w:rsidRPr="0044454D" w:rsidRDefault="0007576B" w:rsidP="0044454D">
      <w:pPr>
        <w:spacing w:after="0" w:line="240" w:lineRule="auto"/>
        <w:rPr>
          <w:rFonts w:ascii="Century Gothic" w:eastAsia="Times New Roman" w:hAnsi="Century Gothic" w:cs="Calibri"/>
          <w:kern w:val="0"/>
          <w:sz w:val="20"/>
          <w:szCs w:val="20"/>
          <w14:ligatures w14:val="none"/>
        </w:rPr>
      </w:pPr>
      <w:r w:rsidRPr="0007576B">
        <w:rPr>
          <w:rFonts w:ascii="Century Gothic" w:eastAsia="Times New Roman" w:hAnsi="Century Gothic" w:cs="Calibri"/>
          <w:kern w:val="0"/>
          <w:sz w:val="20"/>
          <w:szCs w:val="20"/>
          <w14:ligatures w14:val="none"/>
        </w:rPr>
        <w:t xml:space="preserve">Applications should be submitted to </w:t>
      </w:r>
      <w:hyperlink r:id="rId12" w:history="1">
        <w:r w:rsidR="0044454D" w:rsidRPr="00043988">
          <w:rPr>
            <w:rStyle w:val="Hyperlink"/>
            <w:rFonts w:ascii="Century Gothic" w:eastAsia="Times New Roman" w:hAnsi="Century Gothic" w:cs="Calibri"/>
            <w:kern w:val="0"/>
            <w:sz w:val="20"/>
            <w:szCs w:val="20"/>
            <w14:ligatures w14:val="none"/>
          </w:rPr>
          <w:t>cri@rcoa.ac.uk</w:t>
        </w:r>
      </w:hyperlink>
      <w:r w:rsidR="0044454D">
        <w:rPr>
          <w:rFonts w:ascii="Century Gothic" w:eastAsia="Times New Roman" w:hAnsi="Century Gothic" w:cs="Calibri"/>
          <w:kern w:val="0"/>
          <w:sz w:val="20"/>
          <w:szCs w:val="20"/>
          <w14:ligatures w14:val="none"/>
        </w:rPr>
        <w:t xml:space="preserve"> </w:t>
      </w:r>
      <w:bookmarkEnd w:id="2"/>
    </w:p>
    <w:sectPr w:rsidR="00903EF5" w:rsidRPr="0044454D" w:rsidSect="00903EF5">
      <w:pgSz w:w="11906" w:h="16838"/>
      <w:pgMar w:top="567"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7403C" w14:textId="77777777" w:rsidR="00BA3CC8" w:rsidRDefault="00BA3CC8" w:rsidP="00FB0D40">
      <w:pPr>
        <w:spacing w:after="0" w:line="240" w:lineRule="auto"/>
      </w:pPr>
      <w:r>
        <w:separator/>
      </w:r>
    </w:p>
  </w:endnote>
  <w:endnote w:type="continuationSeparator" w:id="0">
    <w:p w14:paraId="13D93CA9" w14:textId="77777777" w:rsidR="00BA3CC8" w:rsidRDefault="00BA3CC8" w:rsidP="00FB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Bold">
    <w:altName w:val="Cambria"/>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AC687" w14:textId="77777777" w:rsidR="00BA3CC8" w:rsidRDefault="00BA3CC8" w:rsidP="00FB0D40">
      <w:pPr>
        <w:spacing w:after="0" w:line="240" w:lineRule="auto"/>
      </w:pPr>
      <w:r>
        <w:separator/>
      </w:r>
    </w:p>
  </w:footnote>
  <w:footnote w:type="continuationSeparator" w:id="0">
    <w:p w14:paraId="012A061E" w14:textId="77777777" w:rsidR="00BA3CC8" w:rsidRDefault="00BA3CC8" w:rsidP="00FB0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052"/>
    <w:multiLevelType w:val="hybridMultilevel"/>
    <w:tmpl w:val="D82A4C4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83D4CB2"/>
    <w:multiLevelType w:val="multilevel"/>
    <w:tmpl w:val="0B94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A73FE"/>
    <w:multiLevelType w:val="hybridMultilevel"/>
    <w:tmpl w:val="6812D3A0"/>
    <w:lvl w:ilvl="0" w:tplc="F4E6C418">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6018160">
    <w:abstractNumId w:val="0"/>
  </w:num>
  <w:num w:numId="2" w16cid:durableId="503596139">
    <w:abstractNumId w:val="1"/>
  </w:num>
  <w:num w:numId="3" w16cid:durableId="996496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F5"/>
    <w:rsid w:val="00003F23"/>
    <w:rsid w:val="00057ED4"/>
    <w:rsid w:val="0007576B"/>
    <w:rsid w:val="002D6563"/>
    <w:rsid w:val="002F6F73"/>
    <w:rsid w:val="00385F99"/>
    <w:rsid w:val="003D5D95"/>
    <w:rsid w:val="003F09F7"/>
    <w:rsid w:val="004334F0"/>
    <w:rsid w:val="0044454D"/>
    <w:rsid w:val="00455A95"/>
    <w:rsid w:val="00511911"/>
    <w:rsid w:val="00556BD5"/>
    <w:rsid w:val="00804B89"/>
    <w:rsid w:val="008112D6"/>
    <w:rsid w:val="00811B34"/>
    <w:rsid w:val="008876A3"/>
    <w:rsid w:val="008E3870"/>
    <w:rsid w:val="00903EF5"/>
    <w:rsid w:val="00930EEA"/>
    <w:rsid w:val="00932C77"/>
    <w:rsid w:val="00992AFD"/>
    <w:rsid w:val="00993B26"/>
    <w:rsid w:val="00AB6B79"/>
    <w:rsid w:val="00B36E00"/>
    <w:rsid w:val="00B91A7A"/>
    <w:rsid w:val="00BA3CC8"/>
    <w:rsid w:val="00DC229A"/>
    <w:rsid w:val="00DE2B10"/>
    <w:rsid w:val="00FB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9683"/>
  <w15:chartTrackingRefBased/>
  <w15:docId w15:val="{1DF4B2E9-975E-45E1-82DB-439D7B02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E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E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E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E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E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E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E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E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E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E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E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E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E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EF5"/>
    <w:rPr>
      <w:rFonts w:eastAsiaTheme="majorEastAsia" w:cstheme="majorBidi"/>
      <w:color w:val="272727" w:themeColor="text1" w:themeTint="D8"/>
    </w:rPr>
  </w:style>
  <w:style w:type="paragraph" w:styleId="Title">
    <w:name w:val="Title"/>
    <w:basedOn w:val="Normal"/>
    <w:next w:val="Normal"/>
    <w:link w:val="TitleChar"/>
    <w:uiPriority w:val="10"/>
    <w:qFormat/>
    <w:rsid w:val="00903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E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E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EF5"/>
    <w:pPr>
      <w:spacing w:before="160"/>
      <w:jc w:val="center"/>
    </w:pPr>
    <w:rPr>
      <w:i/>
      <w:iCs/>
      <w:color w:val="404040" w:themeColor="text1" w:themeTint="BF"/>
    </w:rPr>
  </w:style>
  <w:style w:type="character" w:customStyle="1" w:styleId="QuoteChar">
    <w:name w:val="Quote Char"/>
    <w:basedOn w:val="DefaultParagraphFont"/>
    <w:link w:val="Quote"/>
    <w:uiPriority w:val="29"/>
    <w:rsid w:val="00903EF5"/>
    <w:rPr>
      <w:i/>
      <w:iCs/>
      <w:color w:val="404040" w:themeColor="text1" w:themeTint="BF"/>
    </w:rPr>
  </w:style>
  <w:style w:type="paragraph" w:styleId="ListParagraph">
    <w:name w:val="List Paragraph"/>
    <w:basedOn w:val="Normal"/>
    <w:uiPriority w:val="34"/>
    <w:qFormat/>
    <w:rsid w:val="00903EF5"/>
    <w:pPr>
      <w:ind w:left="720"/>
      <w:contextualSpacing/>
    </w:pPr>
  </w:style>
  <w:style w:type="character" w:styleId="IntenseEmphasis">
    <w:name w:val="Intense Emphasis"/>
    <w:basedOn w:val="DefaultParagraphFont"/>
    <w:uiPriority w:val="21"/>
    <w:qFormat/>
    <w:rsid w:val="00903EF5"/>
    <w:rPr>
      <w:i/>
      <w:iCs/>
      <w:color w:val="0F4761" w:themeColor="accent1" w:themeShade="BF"/>
    </w:rPr>
  </w:style>
  <w:style w:type="paragraph" w:styleId="IntenseQuote">
    <w:name w:val="Intense Quote"/>
    <w:basedOn w:val="Normal"/>
    <w:next w:val="Normal"/>
    <w:link w:val="IntenseQuoteChar"/>
    <w:uiPriority w:val="30"/>
    <w:qFormat/>
    <w:rsid w:val="00903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EF5"/>
    <w:rPr>
      <w:i/>
      <w:iCs/>
      <w:color w:val="0F4761" w:themeColor="accent1" w:themeShade="BF"/>
    </w:rPr>
  </w:style>
  <w:style w:type="character" w:styleId="IntenseReference">
    <w:name w:val="Intense Reference"/>
    <w:basedOn w:val="DefaultParagraphFont"/>
    <w:uiPriority w:val="32"/>
    <w:qFormat/>
    <w:rsid w:val="00903EF5"/>
    <w:rPr>
      <w:b/>
      <w:bCs/>
      <w:smallCaps/>
      <w:color w:val="0F4761" w:themeColor="accent1" w:themeShade="BF"/>
      <w:spacing w:val="5"/>
    </w:rPr>
  </w:style>
  <w:style w:type="paragraph" w:styleId="Footer">
    <w:name w:val="footer"/>
    <w:basedOn w:val="Normal"/>
    <w:link w:val="FooterChar"/>
    <w:uiPriority w:val="99"/>
    <w:unhideWhenUsed/>
    <w:rsid w:val="00903EF5"/>
    <w:pPr>
      <w:tabs>
        <w:tab w:val="center" w:pos="4513"/>
        <w:tab w:val="right" w:pos="9026"/>
      </w:tabs>
      <w:spacing w:after="0" w:line="240" w:lineRule="auto"/>
    </w:pPr>
    <w:rPr>
      <w:rFonts w:ascii="Calibri" w:eastAsia="Calibri" w:hAnsi="Calibri" w:cs="Times New Roman"/>
      <w:kern w:val="0"/>
      <w:sz w:val="22"/>
      <w:szCs w:val="22"/>
      <w14:ligatures w14:val="none"/>
    </w:rPr>
  </w:style>
  <w:style w:type="character" w:customStyle="1" w:styleId="FooterChar">
    <w:name w:val="Footer Char"/>
    <w:basedOn w:val="DefaultParagraphFont"/>
    <w:link w:val="Footer"/>
    <w:uiPriority w:val="99"/>
    <w:rsid w:val="00903EF5"/>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FB0D40"/>
    <w:rPr>
      <w:color w:val="467886" w:themeColor="hyperlink"/>
      <w:u w:val="single"/>
    </w:rPr>
  </w:style>
  <w:style w:type="character" w:styleId="UnresolvedMention">
    <w:name w:val="Unresolved Mention"/>
    <w:basedOn w:val="DefaultParagraphFont"/>
    <w:uiPriority w:val="99"/>
    <w:semiHidden/>
    <w:unhideWhenUsed/>
    <w:rsid w:val="00FB0D40"/>
    <w:rPr>
      <w:color w:val="605E5C"/>
      <w:shd w:val="clear" w:color="auto" w:fill="E1DFDD"/>
    </w:rPr>
  </w:style>
  <w:style w:type="paragraph" w:styleId="Header">
    <w:name w:val="header"/>
    <w:basedOn w:val="Normal"/>
    <w:link w:val="HeaderChar"/>
    <w:uiPriority w:val="99"/>
    <w:unhideWhenUsed/>
    <w:rsid w:val="00FB0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D40"/>
  </w:style>
  <w:style w:type="paragraph" w:styleId="Revision">
    <w:name w:val="Revision"/>
    <w:hidden/>
    <w:uiPriority w:val="99"/>
    <w:semiHidden/>
    <w:rsid w:val="008E3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rcoa.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rake@rcoa.ac.uk" TargetMode="External"/><Relationship Id="rId5" Type="http://schemas.openxmlformats.org/officeDocument/2006/relationships/webSettings" Target="webSettings.xml"/><Relationship Id="rId10" Type="http://schemas.openxmlformats.org/officeDocument/2006/relationships/hyperlink" Target="mailto:ebertoja@rcoa.ac.uk" TargetMode="External"/><Relationship Id="rId4" Type="http://schemas.openxmlformats.org/officeDocument/2006/relationships/settings" Target="settings.xml"/><Relationship Id="rId9" Type="http://schemas.openxmlformats.org/officeDocument/2006/relationships/hyperlink" Target="https://www.rcoa.ac.uk/research/research-bodies/rcoa-centre-research-improvement-cr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48412-0C17-41C8-B60A-CEAD9C62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Lourtie</dc:creator>
  <cp:keywords/>
  <dc:description/>
  <cp:lastModifiedBy>Jose Lourtie</cp:lastModifiedBy>
  <cp:revision>5</cp:revision>
  <dcterms:created xsi:type="dcterms:W3CDTF">2024-11-14T09:44:00Z</dcterms:created>
  <dcterms:modified xsi:type="dcterms:W3CDTF">2024-11-14T11:22:00Z</dcterms:modified>
</cp:coreProperties>
</file>