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255F" w14:textId="0F63B561" w:rsidR="007A7DEB" w:rsidRDefault="00CA1F4C" w:rsidP="002C162A">
      <w:pPr>
        <w:spacing w:line="276" w:lineRule="auto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br/>
      </w:r>
      <w:r w:rsidR="008E2217" w:rsidRPr="008E2217">
        <w:rPr>
          <w:rFonts w:ascii="Century Gothic" w:hAnsi="Century Gothic"/>
          <w:b/>
          <w:bCs/>
          <w:sz w:val="36"/>
          <w:szCs w:val="36"/>
        </w:rPr>
        <w:t>Holistic Assessment of Learning Outcomes (HALO) form</w:t>
      </w:r>
    </w:p>
    <w:p w14:paraId="420E9A32" w14:textId="77777777" w:rsidR="007A7DEB" w:rsidRDefault="007A7DEB" w:rsidP="002C162A">
      <w:pPr>
        <w:spacing w:line="276" w:lineRule="auto"/>
        <w:rPr>
          <w:rFonts w:ascii="Century Gothic" w:hAnsi="Century Gothic"/>
          <w:b/>
          <w:bCs/>
          <w:sz w:val="36"/>
          <w:szCs w:val="36"/>
        </w:rPr>
      </w:pPr>
      <w:r w:rsidRPr="007A7DEB">
        <w:rPr>
          <w:rFonts w:ascii="Century Gothic" w:hAnsi="Century Gothic"/>
          <w:b/>
          <w:bCs/>
          <w:sz w:val="32"/>
          <w:szCs w:val="32"/>
        </w:rPr>
        <w:t>Non-clinical Special Interest Area</w:t>
      </w:r>
    </w:p>
    <w:p w14:paraId="2B46EC30" w14:textId="37A14CDD" w:rsidR="002C162A" w:rsidRDefault="002C162A" w:rsidP="002C162A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Anaesthetist in training’s name: </w:t>
      </w:r>
      <w:sdt>
        <w:sdtPr>
          <w:rPr>
            <w:rFonts w:ascii="Century Gothic" w:hAnsi="Century Gothic"/>
            <w:sz w:val="20"/>
            <w:szCs w:val="20"/>
          </w:rPr>
          <w:id w:val="-826127437"/>
          <w:placeholder>
            <w:docPart w:val="DefaultPlaceholder_-1854013440"/>
          </w:placeholder>
          <w:showingPlcHdr/>
        </w:sdtPr>
        <w:sdtEndPr/>
        <w:sdtContent>
          <w:r w:rsidR="007A7DEB" w:rsidRPr="007A7DEB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</w:p>
    <w:p w14:paraId="1F1B60CE" w14:textId="1ECFCB1C" w:rsidR="002C162A" w:rsidRDefault="002C162A" w:rsidP="002C162A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GMC number: </w:t>
      </w:r>
      <w:sdt>
        <w:sdtPr>
          <w:rPr>
            <w:rFonts w:ascii="Century Gothic" w:hAnsi="Century Gothic"/>
            <w:sz w:val="20"/>
            <w:szCs w:val="20"/>
          </w:rPr>
          <w:id w:val="-859278008"/>
          <w:placeholder>
            <w:docPart w:val="21A1E11096E2494DA24CDF9D78E8A53B"/>
          </w:placeholder>
        </w:sdtPr>
        <w:sdtEndPr/>
        <w:sdtContent>
          <w:r w:rsidR="007A7DEB">
            <w:rPr>
              <w:rFonts w:ascii="Century Gothic" w:hAnsi="Century Gothic"/>
              <w:sz w:val="20"/>
              <w:szCs w:val="20"/>
            </w:rPr>
            <w:t>* * * * * * *</w:t>
          </w:r>
        </w:sdtContent>
      </w:sdt>
      <w:r>
        <w:rPr>
          <w:rFonts w:ascii="Century Gothic" w:hAnsi="Century Gothic"/>
          <w:sz w:val="20"/>
          <w:szCs w:val="20"/>
        </w:rPr>
        <w:tab/>
      </w:r>
    </w:p>
    <w:p w14:paraId="65B29CDC" w14:textId="453E36D2" w:rsidR="00B45277" w:rsidRPr="002C162A" w:rsidRDefault="002C162A" w:rsidP="002C162A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sdt>
        <w:sdtPr>
          <w:rPr>
            <w:rFonts w:ascii="Century Gothic" w:hAnsi="Century Gothic"/>
            <w:sz w:val="20"/>
            <w:szCs w:val="20"/>
          </w:rPr>
          <w:id w:val="173057047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C162A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E2217" w:rsidRPr="008E2217" w14:paraId="7D621FE4" w14:textId="77777777" w:rsidTr="003B7658">
        <w:trPr>
          <w:trHeight w:val="608"/>
        </w:trPr>
        <w:tc>
          <w:tcPr>
            <w:tcW w:w="2405" w:type="dxa"/>
            <w:vAlign w:val="center"/>
          </w:tcPr>
          <w:p w14:paraId="71650F93" w14:textId="4F24B359" w:rsidR="008E2217" w:rsidRPr="008E2217" w:rsidRDefault="003B7658" w:rsidP="003B7658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Domain of learning</w:t>
            </w:r>
            <w:r w:rsidR="008E2217" w:rsidRPr="008E221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6669014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ducation and Training" w:value="Education and Training"/>
              <w:listItem w:displayText="Management and Professional and Regulatory Requirements" w:value="Management and Professional and Regulatory Requirements"/>
              <w:listItem w:displayText="Research and Managing Data" w:value="Research and Managing Data"/>
              <w:listItem w:displayText="Safety and Quality Improvement" w:value="Safety and Quality Improvement"/>
            </w:dropDownList>
          </w:sdtPr>
          <w:sdtEndPr/>
          <w:sdtContent>
            <w:tc>
              <w:tcPr>
                <w:tcW w:w="7331" w:type="dxa"/>
                <w:vAlign w:val="center"/>
              </w:tcPr>
              <w:p w14:paraId="4D136DA5" w14:textId="580701F5" w:rsidR="008E2217" w:rsidRPr="00000A6B" w:rsidRDefault="00000A6B" w:rsidP="003B7658">
                <w:pPr>
                  <w:spacing w:line="276" w:lineRule="auto"/>
                  <w:rPr>
                    <w:rFonts w:ascii="Century Gothic" w:hAnsi="Century Gothic"/>
                    <w:sz w:val="20"/>
                    <w:szCs w:val="20"/>
                  </w:rPr>
                </w:pPr>
                <w:r w:rsidRPr="00CA1F4C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5F1C8BE4" w14:textId="77777777" w:rsidR="008E2217" w:rsidRDefault="008E2217" w:rsidP="002C162A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952"/>
      </w:tblGrid>
      <w:tr w:rsidR="009B7738" w14:paraId="64D97DD4" w14:textId="77777777" w:rsidTr="00A35167">
        <w:tc>
          <w:tcPr>
            <w:tcW w:w="9736" w:type="dxa"/>
            <w:gridSpan w:val="2"/>
            <w:vAlign w:val="center"/>
          </w:tcPr>
          <w:p w14:paraId="1734EFA0" w14:textId="6FD8469B" w:rsidR="009B7738" w:rsidRPr="009B7738" w:rsidRDefault="009B7738" w:rsidP="00A35167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B7738">
              <w:rPr>
                <w:rFonts w:ascii="Century Gothic" w:hAnsi="Century Gothic"/>
                <w:b/>
                <w:bCs/>
                <w:sz w:val="20"/>
                <w:szCs w:val="20"/>
              </w:rPr>
              <w:t>High level learning outcome details</w:t>
            </w:r>
          </w:p>
        </w:tc>
      </w:tr>
      <w:tr w:rsidR="009B7738" w14:paraId="63BD0741" w14:textId="77777777" w:rsidTr="00A35167">
        <w:tc>
          <w:tcPr>
            <w:tcW w:w="8784" w:type="dxa"/>
            <w:vAlign w:val="center"/>
          </w:tcPr>
          <w:p w14:paraId="529ADC4C" w14:textId="12768320" w:rsidR="009B7738" w:rsidRPr="009B7738" w:rsidRDefault="009B7738" w:rsidP="00A3516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Does the evidence presented demonstrate achievement of </w:t>
            </w:r>
            <w:r w:rsidR="009A4645">
              <w:rPr>
                <w:rFonts w:ascii="Century Gothic" w:hAnsi="Century Gothic"/>
                <w:sz w:val="20"/>
                <w:szCs w:val="20"/>
              </w:rPr>
              <w:t xml:space="preserve">all key </w:t>
            </w:r>
            <w:r>
              <w:rPr>
                <w:rFonts w:ascii="Century Gothic" w:hAnsi="Century Gothic"/>
                <w:sz w:val="20"/>
                <w:szCs w:val="20"/>
              </w:rPr>
              <w:t>capabilities?</w:t>
            </w:r>
          </w:p>
        </w:tc>
        <w:tc>
          <w:tcPr>
            <w:tcW w:w="952" w:type="dxa"/>
            <w:vAlign w:val="center"/>
          </w:tcPr>
          <w:p w14:paraId="1A02427A" w14:textId="51CCD0E4" w:rsidR="009B7738" w:rsidRPr="002C162A" w:rsidRDefault="00131FA7" w:rsidP="00A3516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552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2A" w:rsidRPr="002C16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162A" w14:paraId="5B61761E" w14:textId="77777777" w:rsidTr="00A35167">
        <w:tc>
          <w:tcPr>
            <w:tcW w:w="8784" w:type="dxa"/>
            <w:vAlign w:val="center"/>
          </w:tcPr>
          <w:p w14:paraId="7C07C1AD" w14:textId="2BDDCC74" w:rsidR="002C162A" w:rsidRDefault="002C162A" w:rsidP="00A3516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the MTRs support completion of this HALO for this stage of training?</w:t>
            </w:r>
          </w:p>
        </w:tc>
        <w:tc>
          <w:tcPr>
            <w:tcW w:w="952" w:type="dxa"/>
            <w:vAlign w:val="center"/>
          </w:tcPr>
          <w:p w14:paraId="509E1391" w14:textId="39C54DC4" w:rsidR="002C162A" w:rsidRPr="009B7738" w:rsidRDefault="00131FA7" w:rsidP="00A351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3118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2A" w:rsidRPr="002C16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2748586" w14:textId="77777777" w:rsidR="009B7738" w:rsidRPr="00162A7B" w:rsidRDefault="009B7738" w:rsidP="002C162A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952"/>
      </w:tblGrid>
      <w:tr w:rsidR="00715515" w14:paraId="47FFF103" w14:textId="77777777" w:rsidTr="00C56389">
        <w:tc>
          <w:tcPr>
            <w:tcW w:w="9736" w:type="dxa"/>
            <w:gridSpan w:val="2"/>
            <w:vAlign w:val="center"/>
          </w:tcPr>
          <w:p w14:paraId="502574D5" w14:textId="48CB1EDF" w:rsidR="00715515" w:rsidRDefault="00715515" w:rsidP="00715515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Evidence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review</w:t>
            </w:r>
            <w:proofErr w:type="gramEnd"/>
          </w:p>
        </w:tc>
      </w:tr>
      <w:tr w:rsidR="002C162A" w14:paraId="5C891EC8" w14:textId="77777777" w:rsidTr="00A35167">
        <w:tc>
          <w:tcPr>
            <w:tcW w:w="8784" w:type="dxa"/>
            <w:vAlign w:val="center"/>
          </w:tcPr>
          <w:p w14:paraId="40CDCD91" w14:textId="45810725" w:rsidR="002C162A" w:rsidRPr="009B7738" w:rsidRDefault="007D7627" w:rsidP="00A3516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the logbook </w:t>
            </w:r>
            <w:r w:rsidR="00827458">
              <w:rPr>
                <w:rFonts w:ascii="Century Gothic" w:hAnsi="Century Gothic"/>
                <w:sz w:val="20"/>
                <w:szCs w:val="20"/>
              </w:rPr>
              <w:t>case mix and</w:t>
            </w:r>
            <w:r w:rsidR="002C162A">
              <w:rPr>
                <w:rFonts w:ascii="Century Gothic" w:hAnsi="Century Gothic"/>
                <w:sz w:val="20"/>
                <w:szCs w:val="20"/>
              </w:rPr>
              <w:t xml:space="preserve"> number appropriate for the stage of training?</w:t>
            </w:r>
          </w:p>
        </w:tc>
        <w:tc>
          <w:tcPr>
            <w:tcW w:w="952" w:type="dxa"/>
            <w:vAlign w:val="center"/>
          </w:tcPr>
          <w:p w14:paraId="32540679" w14:textId="695A5C13" w:rsidR="002C162A" w:rsidRDefault="00131FA7" w:rsidP="00A351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629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162A" w14:paraId="151CA90A" w14:textId="77777777" w:rsidTr="00A35167">
        <w:tc>
          <w:tcPr>
            <w:tcW w:w="8784" w:type="dxa"/>
            <w:vAlign w:val="center"/>
          </w:tcPr>
          <w:p w14:paraId="77D133A3" w14:textId="5FDA1937" w:rsidR="002C162A" w:rsidRDefault="002C162A" w:rsidP="00A3516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Has an appropriate mix of </w:t>
            </w:r>
            <w:r w:rsidR="00827458">
              <w:rPr>
                <w:rFonts w:ascii="Century Gothic" w:hAnsi="Century Gothic"/>
                <w:sz w:val="20"/>
                <w:szCs w:val="20"/>
              </w:rPr>
              <w:t>supervised learning events (SLEs)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been completed </w:t>
            </w:r>
            <w:r w:rsidR="00C64A46">
              <w:rPr>
                <w:rFonts w:ascii="Century Gothic" w:hAnsi="Century Gothic"/>
                <w:sz w:val="20"/>
                <w:szCs w:val="20"/>
              </w:rPr>
              <w:t xml:space="preserve">at the </w:t>
            </w:r>
            <w:r w:rsidR="00117D93">
              <w:rPr>
                <w:rFonts w:ascii="Century Gothic" w:hAnsi="Century Gothic"/>
                <w:sz w:val="20"/>
                <w:szCs w:val="20"/>
              </w:rPr>
              <w:t>required</w:t>
            </w:r>
            <w:r w:rsidR="00C64A46">
              <w:rPr>
                <w:rFonts w:ascii="Century Gothic" w:hAnsi="Century Gothic"/>
                <w:sz w:val="20"/>
                <w:szCs w:val="20"/>
              </w:rPr>
              <w:t xml:space="preserve"> supervision level </w:t>
            </w:r>
            <w:r>
              <w:rPr>
                <w:rFonts w:ascii="Century Gothic" w:hAnsi="Century Gothic"/>
                <w:sz w:val="20"/>
                <w:szCs w:val="20"/>
              </w:rPr>
              <w:t>for the stage of training?</w:t>
            </w:r>
          </w:p>
        </w:tc>
        <w:tc>
          <w:tcPr>
            <w:tcW w:w="952" w:type="dxa"/>
            <w:vAlign w:val="center"/>
          </w:tcPr>
          <w:p w14:paraId="2FB6DBD8" w14:textId="43DB3652" w:rsidR="002C162A" w:rsidRDefault="00131FA7" w:rsidP="00A351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2043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1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162A" w14:paraId="2D2480EF" w14:textId="77777777" w:rsidTr="00A35167">
        <w:tc>
          <w:tcPr>
            <w:tcW w:w="8784" w:type="dxa"/>
            <w:vAlign w:val="center"/>
          </w:tcPr>
          <w:p w14:paraId="33A431C9" w14:textId="53525463" w:rsidR="002C162A" w:rsidRDefault="001F3F11" w:rsidP="00A3516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 the personal activities and reflections </w:t>
            </w:r>
            <w:r w:rsidR="008D15D6">
              <w:rPr>
                <w:rFonts w:ascii="Century Gothic" w:hAnsi="Century Gothic"/>
                <w:sz w:val="20"/>
                <w:szCs w:val="20"/>
              </w:rPr>
              <w:t>demonstrate</w:t>
            </w:r>
            <w:r w:rsidR="009F12A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F2ABF">
              <w:rPr>
                <w:rFonts w:ascii="Century Gothic" w:hAnsi="Century Gothic"/>
                <w:sz w:val="20"/>
                <w:szCs w:val="20"/>
              </w:rPr>
              <w:t xml:space="preserve">achievement of </w:t>
            </w:r>
            <w:r w:rsidR="009A29AC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4F2ABF">
              <w:rPr>
                <w:rFonts w:ascii="Century Gothic" w:hAnsi="Century Gothic"/>
                <w:sz w:val="20"/>
                <w:szCs w:val="20"/>
              </w:rPr>
              <w:t>key capabilities for the stage of training</w:t>
            </w:r>
            <w:r w:rsidR="002C162A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952" w:type="dxa"/>
            <w:vAlign w:val="center"/>
          </w:tcPr>
          <w:p w14:paraId="3D16C230" w14:textId="07B81761" w:rsidR="002C162A" w:rsidRDefault="00131FA7" w:rsidP="00A3516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106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1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37CC8BA" w14:textId="488BCFFD" w:rsidR="00A43E9F" w:rsidRDefault="00A43E9F" w:rsidP="002C162A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3E9F" w:rsidRPr="00A43E9F" w14:paraId="584E2283" w14:textId="77777777" w:rsidTr="00A35167">
        <w:tc>
          <w:tcPr>
            <w:tcW w:w="9736" w:type="dxa"/>
            <w:vAlign w:val="center"/>
          </w:tcPr>
          <w:p w14:paraId="50A4AB58" w14:textId="37A1F040" w:rsidR="00A43E9F" w:rsidRPr="00A43E9F" w:rsidRDefault="00A43E9F" w:rsidP="00A35167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3E9F">
              <w:rPr>
                <w:rFonts w:ascii="Century Gothic" w:hAnsi="Century Gothic"/>
                <w:b/>
                <w:bCs/>
                <w:sz w:val="20"/>
                <w:szCs w:val="20"/>
              </w:rPr>
              <w:t>Comments</w:t>
            </w:r>
          </w:p>
        </w:tc>
      </w:tr>
      <w:tr w:rsidR="00A43E9F" w:rsidRPr="00A43E9F" w14:paraId="2DA9AB96" w14:textId="77777777" w:rsidTr="004753CF">
        <w:trPr>
          <w:trHeight w:val="1416"/>
        </w:trPr>
        <w:tc>
          <w:tcPr>
            <w:tcW w:w="9736" w:type="dxa"/>
          </w:tcPr>
          <w:sdt>
            <w:sdtPr>
              <w:rPr>
                <w:rFonts w:ascii="Century Gothic" w:hAnsi="Century Gothic"/>
                <w:b/>
                <w:bCs/>
                <w:sz w:val="20"/>
                <w:szCs w:val="20"/>
              </w:rPr>
              <w:id w:val="-2056300857"/>
              <w:placeholder>
                <w:docPart w:val="B32CDAD7D50D499A8C7A7B77026DF131"/>
              </w:placeholder>
              <w:showingPlcHdr/>
            </w:sdtPr>
            <w:sdtEndPr/>
            <w:sdtContent>
              <w:p w14:paraId="488EE9BC" w14:textId="77777777" w:rsidR="00A43E9F" w:rsidRPr="00A43E9F" w:rsidRDefault="00A43E9F" w:rsidP="00A35167">
                <w:pPr>
                  <w:spacing w:line="276" w:lineRule="auto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A43E9F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4DB9213A" w14:textId="024175A7" w:rsidR="009B7738" w:rsidRPr="007A7DEB" w:rsidRDefault="00CA1F4C" w:rsidP="00CA1F4C">
      <w:pPr>
        <w:spacing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/>
      </w:r>
      <w:r w:rsidR="00C3449B">
        <w:rPr>
          <w:rFonts w:ascii="Century Gothic" w:hAnsi="Century Gothic"/>
          <w:b/>
          <w:bCs/>
        </w:rPr>
        <w:t>A</w:t>
      </w:r>
      <w:r w:rsidR="00A92AB6" w:rsidRPr="007A7DEB">
        <w:rPr>
          <w:rFonts w:ascii="Century Gothic" w:hAnsi="Century Gothic"/>
          <w:b/>
          <w:bCs/>
        </w:rPr>
        <w:t>pproval</w:t>
      </w:r>
    </w:p>
    <w:p w14:paraId="683E8BCE" w14:textId="06E59FE6" w:rsidR="002C162A" w:rsidRDefault="002C162A" w:rsidP="002C162A">
      <w:pPr>
        <w:spacing w:line="276" w:lineRule="auto"/>
        <w:rPr>
          <w:rFonts w:ascii="Century Gothic" w:hAnsi="Century Gothic"/>
          <w:sz w:val="20"/>
          <w:szCs w:val="20"/>
        </w:rPr>
      </w:pPr>
      <w:r w:rsidRPr="00092061">
        <w:rPr>
          <w:rFonts w:ascii="Century Gothic" w:hAnsi="Century Gothic"/>
          <w:sz w:val="20"/>
          <w:szCs w:val="20"/>
        </w:rPr>
        <w:t xml:space="preserve">I have reviewed the evidence on the anaesthetist in training’s </w:t>
      </w:r>
      <w:r w:rsidR="004753CF">
        <w:rPr>
          <w:rFonts w:ascii="Century Gothic" w:hAnsi="Century Gothic"/>
          <w:sz w:val="20"/>
          <w:szCs w:val="20"/>
        </w:rPr>
        <w:t>Lifelong Learning Platform</w:t>
      </w:r>
      <w:r w:rsidRPr="00092061">
        <w:rPr>
          <w:rFonts w:ascii="Century Gothic" w:hAnsi="Century Gothic"/>
          <w:sz w:val="20"/>
          <w:szCs w:val="20"/>
        </w:rPr>
        <w:t xml:space="preserve"> and </w:t>
      </w:r>
      <w:r w:rsidR="00765B20" w:rsidRPr="00092061">
        <w:rPr>
          <w:rFonts w:ascii="Century Gothic" w:hAnsi="Century Gothic"/>
          <w:sz w:val="20"/>
          <w:szCs w:val="20"/>
        </w:rPr>
        <w:t xml:space="preserve">confirm </w:t>
      </w:r>
      <w:r w:rsidR="004347D1" w:rsidRPr="00092061">
        <w:rPr>
          <w:rFonts w:ascii="Century Gothic" w:hAnsi="Century Gothic"/>
          <w:sz w:val="20"/>
          <w:szCs w:val="20"/>
        </w:rPr>
        <w:t xml:space="preserve">that they have successfully </w:t>
      </w:r>
      <w:r w:rsidR="00F45BF6" w:rsidRPr="00092061">
        <w:rPr>
          <w:rFonts w:ascii="Century Gothic" w:hAnsi="Century Gothic"/>
          <w:sz w:val="20"/>
          <w:szCs w:val="20"/>
        </w:rPr>
        <w:t xml:space="preserve">achieved all key capabilities </w:t>
      </w:r>
      <w:r w:rsidR="00F809F8" w:rsidRPr="00092061">
        <w:rPr>
          <w:rFonts w:ascii="Century Gothic" w:hAnsi="Century Gothic"/>
          <w:sz w:val="20"/>
          <w:szCs w:val="20"/>
        </w:rPr>
        <w:t xml:space="preserve">for the </w:t>
      </w:r>
      <w:r w:rsidR="0055367A" w:rsidRPr="00092061">
        <w:rPr>
          <w:rFonts w:ascii="Century Gothic" w:hAnsi="Century Gothic"/>
          <w:sz w:val="20"/>
          <w:szCs w:val="20"/>
        </w:rPr>
        <w:t>special interest area</w:t>
      </w:r>
      <w:r w:rsidR="00F809F8" w:rsidRPr="00092061">
        <w:rPr>
          <w:rFonts w:ascii="Century Gothic" w:hAnsi="Century Gothic"/>
          <w:sz w:val="20"/>
          <w:szCs w:val="20"/>
        </w:rPr>
        <w:t xml:space="preserve"> above, as outlined in </w:t>
      </w:r>
      <w:r w:rsidR="00F45BF6" w:rsidRPr="00092061">
        <w:rPr>
          <w:rFonts w:ascii="Century Gothic" w:hAnsi="Century Gothic"/>
          <w:sz w:val="20"/>
          <w:szCs w:val="20"/>
        </w:rPr>
        <w:t xml:space="preserve">the </w:t>
      </w:r>
      <w:hyperlink r:id="rId10" w:history="1">
        <w:r w:rsidR="00F45BF6" w:rsidRPr="00092061">
          <w:rPr>
            <w:rStyle w:val="Hyperlink"/>
            <w:rFonts w:ascii="Century Gothic" w:hAnsi="Century Gothic"/>
            <w:sz w:val="20"/>
            <w:szCs w:val="20"/>
          </w:rPr>
          <w:t>2021 Anaesthestics Curriculum</w:t>
        </w:r>
      </w:hyperlink>
      <w:r w:rsidR="0055367A" w:rsidRPr="00092061">
        <w:rPr>
          <w:rFonts w:ascii="Century Gothic" w:hAnsi="Century Gothic"/>
          <w:sz w:val="20"/>
          <w:szCs w:val="20"/>
        </w:rPr>
        <w:t>.</w:t>
      </w:r>
    </w:p>
    <w:p w14:paraId="0E143103" w14:textId="0C20AD5F" w:rsidR="004753CF" w:rsidRDefault="004753CF" w:rsidP="002C162A">
      <w:pPr>
        <w:spacing w:line="276" w:lineRule="auto"/>
        <w:rPr>
          <w:rFonts w:ascii="Century Gothic" w:hAnsi="Century Gothic"/>
          <w:sz w:val="20"/>
          <w:szCs w:val="20"/>
        </w:rPr>
      </w:pPr>
      <w:r w:rsidRPr="002C162A">
        <w:rPr>
          <w:rFonts w:ascii="Century Gothic" w:hAnsi="Century Gothic"/>
          <w:sz w:val="20"/>
          <w:szCs w:val="20"/>
        </w:rPr>
        <w:t xml:space="preserve">Signed: </w:t>
      </w:r>
      <w:sdt>
        <w:sdtPr>
          <w:rPr>
            <w:rFonts w:ascii="Century Gothic" w:hAnsi="Century Gothic"/>
            <w:sz w:val="20"/>
            <w:szCs w:val="20"/>
          </w:rPr>
          <w:id w:val="-225454134"/>
          <w:showingPlcHdr/>
          <w:picture/>
        </w:sdtPr>
        <w:sdtEndPr/>
        <w:sdtContent>
          <w:r w:rsidRPr="00EE4AEA">
            <w:rPr>
              <w:rFonts w:ascii="Century Gothic" w:hAnsi="Century Gothic"/>
              <w:noProof/>
              <w:sz w:val="20"/>
              <w:szCs w:val="20"/>
              <w:u w:val="single"/>
            </w:rPr>
            <w:drawing>
              <wp:inline distT="0" distB="0" distL="0" distR="0" wp14:anchorId="5CA7D68C" wp14:editId="528002BA">
                <wp:extent cx="3240000" cy="534073"/>
                <wp:effectExtent l="0" t="0" r="0" b="0"/>
                <wp:docPr id="1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534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FB42EF" w14:textId="78CF8EF0" w:rsidR="004753CF" w:rsidRDefault="004753CF" w:rsidP="002C162A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2C162A">
        <w:rPr>
          <w:rFonts w:ascii="Century Gothic" w:hAnsi="Century Gothic"/>
          <w:sz w:val="20"/>
          <w:szCs w:val="20"/>
        </w:rPr>
        <w:t>ame: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256718378"/>
          <w:placeholder>
            <w:docPart w:val="65E091B8AB63431AB4D52F04AD267BF9"/>
          </w:placeholder>
          <w:showingPlcHdr/>
        </w:sdtPr>
        <w:sdtEndPr/>
        <w:sdtContent>
          <w:r w:rsidRPr="002C162A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text.</w:t>
          </w:r>
        </w:sdtContent>
      </w:sdt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GMC number: </w:t>
      </w:r>
      <w:sdt>
        <w:sdtPr>
          <w:rPr>
            <w:rFonts w:ascii="Century Gothic" w:hAnsi="Century Gothic"/>
            <w:sz w:val="20"/>
            <w:szCs w:val="20"/>
          </w:rPr>
          <w:id w:val="831655226"/>
          <w:placeholder>
            <w:docPart w:val="2325E9E7736D439296A4C4B232BBD4B3"/>
          </w:placeholder>
        </w:sdtPr>
        <w:sdtEndPr/>
        <w:sdtContent>
          <w:r>
            <w:rPr>
              <w:rFonts w:ascii="Century Gothic" w:hAnsi="Century Gothic"/>
              <w:sz w:val="20"/>
              <w:szCs w:val="20"/>
            </w:rPr>
            <w:t>* * * * * * *</w:t>
          </w:r>
        </w:sdtContent>
      </w:sdt>
    </w:p>
    <w:p w14:paraId="005E89D5" w14:textId="3A3D1B69" w:rsidR="004753CF" w:rsidRPr="00092061" w:rsidRDefault="004753CF" w:rsidP="002C162A">
      <w:pPr>
        <w:spacing w:line="276" w:lineRule="auto"/>
        <w:rPr>
          <w:rFonts w:ascii="Century Gothic" w:hAnsi="Century Gothic"/>
          <w:sz w:val="20"/>
          <w:szCs w:val="20"/>
        </w:rPr>
      </w:pPr>
      <w:r w:rsidRPr="002C162A">
        <w:rPr>
          <w:rFonts w:ascii="Century Gothic" w:hAnsi="Century Gothic"/>
          <w:sz w:val="20"/>
          <w:szCs w:val="20"/>
        </w:rPr>
        <w:t xml:space="preserve">Date: </w:t>
      </w:r>
      <w:r>
        <w:rPr>
          <w:rFonts w:ascii="Century Gothic" w:hAnsi="Century Gothic"/>
          <w:sz w:val="20"/>
          <w:szCs w:val="20"/>
        </w:rPr>
        <w:t xml:space="preserve">  </w:t>
      </w:r>
      <w:sdt>
        <w:sdtPr>
          <w:rPr>
            <w:rFonts w:ascii="Century Gothic" w:hAnsi="Century Gothic"/>
            <w:sz w:val="20"/>
            <w:szCs w:val="20"/>
          </w:rPr>
          <w:id w:val="-831753214"/>
          <w:placeholder>
            <w:docPart w:val="C58CD77DB64D486097DE80E28BA0312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C162A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</w:p>
    <w:p w14:paraId="70EDCB79" w14:textId="7F31FF6F" w:rsidR="002C162A" w:rsidRPr="007A05D6" w:rsidRDefault="00CA1F4C" w:rsidP="002C162A">
      <w:p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  <w:r w:rsidR="002C162A" w:rsidRPr="007A05D6">
        <w:rPr>
          <w:rFonts w:ascii="Century Gothic" w:hAnsi="Century Gothic"/>
          <w:sz w:val="18"/>
          <w:szCs w:val="18"/>
        </w:rPr>
        <w:t xml:space="preserve">This HALO should be uploaded to the anaesthetist in training’s Lifelong Learning Platform (LLP). This </w:t>
      </w:r>
      <w:r w:rsidR="0081283F" w:rsidRPr="007A05D6">
        <w:rPr>
          <w:rFonts w:ascii="Century Gothic" w:hAnsi="Century Gothic"/>
          <w:sz w:val="18"/>
          <w:szCs w:val="18"/>
        </w:rPr>
        <w:t xml:space="preserve">form is to evidence completion of non-clinical SIAs </w:t>
      </w:r>
      <w:r w:rsidR="00092061" w:rsidRPr="007A05D6">
        <w:rPr>
          <w:rFonts w:ascii="Century Gothic" w:hAnsi="Century Gothic"/>
          <w:sz w:val="18"/>
          <w:szCs w:val="18"/>
        </w:rPr>
        <w:t xml:space="preserve">in cases where </w:t>
      </w:r>
      <w:r w:rsidR="007A05D6" w:rsidRPr="007A05D6">
        <w:rPr>
          <w:rFonts w:ascii="Century Gothic" w:hAnsi="Century Gothic"/>
          <w:sz w:val="18"/>
          <w:szCs w:val="18"/>
        </w:rPr>
        <w:t>the HALO is not available on LLP.</w:t>
      </w:r>
    </w:p>
    <w:sectPr w:rsidR="002C162A" w:rsidRPr="007A05D6" w:rsidSect="004753C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AFDCC" w14:textId="77777777" w:rsidR="008E2217" w:rsidRDefault="008E2217" w:rsidP="008E2217">
      <w:pPr>
        <w:spacing w:after="0" w:line="240" w:lineRule="auto"/>
      </w:pPr>
      <w:r>
        <w:separator/>
      </w:r>
    </w:p>
  </w:endnote>
  <w:endnote w:type="continuationSeparator" w:id="0">
    <w:p w14:paraId="537C916A" w14:textId="77777777" w:rsidR="008E2217" w:rsidRDefault="008E2217" w:rsidP="008E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890EE" w14:textId="77777777" w:rsidR="008E2217" w:rsidRDefault="008E2217" w:rsidP="008E2217">
      <w:pPr>
        <w:spacing w:after="0" w:line="240" w:lineRule="auto"/>
      </w:pPr>
      <w:r>
        <w:separator/>
      </w:r>
    </w:p>
  </w:footnote>
  <w:footnote w:type="continuationSeparator" w:id="0">
    <w:p w14:paraId="27B3C916" w14:textId="77777777" w:rsidR="008E2217" w:rsidRDefault="008E2217" w:rsidP="008E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E55C" w14:textId="4F5FCDEE" w:rsidR="008E2217" w:rsidRDefault="008E2217">
    <w:pPr>
      <w:pStyle w:val="Header"/>
    </w:pPr>
    <w:r>
      <w:rPr>
        <w:noProof/>
      </w:rPr>
      <w:drawing>
        <wp:inline distT="0" distB="0" distL="0" distR="0" wp14:anchorId="296BFFB3" wp14:editId="40A3015F">
          <wp:extent cx="1871980" cy="863600"/>
          <wp:effectExtent l="0" t="0" r="0" b="0"/>
          <wp:docPr id="4" name="Picture 1" descr="A logo with letters and numb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logo with letters and numb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eb3BELdu48qKXLrHyuexDZEIM4FsWosK7UVGqzgO5QNbFjaHHKdXdA+CDzZG40BX4Tjcmlb107uiDE1FTnEYg==" w:salt="8+b+sEX2kgUa6P5T6KDD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17"/>
    <w:rsid w:val="00000A6B"/>
    <w:rsid w:val="00092061"/>
    <w:rsid w:val="000F0CC4"/>
    <w:rsid w:val="00117D93"/>
    <w:rsid w:val="00131FA7"/>
    <w:rsid w:val="00162A7B"/>
    <w:rsid w:val="00173C84"/>
    <w:rsid w:val="001F3F11"/>
    <w:rsid w:val="00284B17"/>
    <w:rsid w:val="002C162A"/>
    <w:rsid w:val="00337F4D"/>
    <w:rsid w:val="003B7658"/>
    <w:rsid w:val="004347D1"/>
    <w:rsid w:val="004753CF"/>
    <w:rsid w:val="004F2ABF"/>
    <w:rsid w:val="0055367A"/>
    <w:rsid w:val="006565AE"/>
    <w:rsid w:val="006E11DC"/>
    <w:rsid w:val="00715515"/>
    <w:rsid w:val="00765B20"/>
    <w:rsid w:val="007759A8"/>
    <w:rsid w:val="007A05D6"/>
    <w:rsid w:val="007A7DEB"/>
    <w:rsid w:val="007D7627"/>
    <w:rsid w:val="0081283F"/>
    <w:rsid w:val="00827458"/>
    <w:rsid w:val="008347D5"/>
    <w:rsid w:val="008D15D6"/>
    <w:rsid w:val="008E2217"/>
    <w:rsid w:val="00930194"/>
    <w:rsid w:val="009A29AC"/>
    <w:rsid w:val="009A4645"/>
    <w:rsid w:val="009B7738"/>
    <w:rsid w:val="009F12AC"/>
    <w:rsid w:val="00A35167"/>
    <w:rsid w:val="00A43E9F"/>
    <w:rsid w:val="00A92AB6"/>
    <w:rsid w:val="00B42839"/>
    <w:rsid w:val="00B45277"/>
    <w:rsid w:val="00B66B30"/>
    <w:rsid w:val="00BC1334"/>
    <w:rsid w:val="00C3449B"/>
    <w:rsid w:val="00C64A46"/>
    <w:rsid w:val="00CA1F4C"/>
    <w:rsid w:val="00EE4AEA"/>
    <w:rsid w:val="00F45BF6"/>
    <w:rsid w:val="00F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C233"/>
  <w15:chartTrackingRefBased/>
  <w15:docId w15:val="{A037465D-2C45-4B5C-B7E8-8A338B4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2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17"/>
  </w:style>
  <w:style w:type="paragraph" w:styleId="Footer">
    <w:name w:val="footer"/>
    <w:basedOn w:val="Normal"/>
    <w:link w:val="FooterChar"/>
    <w:uiPriority w:val="99"/>
    <w:unhideWhenUsed/>
    <w:rsid w:val="008E2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17"/>
  </w:style>
  <w:style w:type="table" w:styleId="TableGrid">
    <w:name w:val="Table Grid"/>
    <w:basedOn w:val="TableNormal"/>
    <w:uiPriority w:val="39"/>
    <w:rsid w:val="008E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3E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128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coa.ac.uk/documents/2021-curriculum-learning-syllabus-stage-3-special-interest-areas/introductio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3622-E813-44AB-BA7A-A670FDB03A2E}"/>
      </w:docPartPr>
      <w:docPartBody>
        <w:p w:rsidR="00FB5CF3" w:rsidRDefault="00FB5CF3">
          <w:r w:rsidRPr="007818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CDAD7D50D499A8C7A7B77026D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3013-3DFD-46F8-8D6E-F3D8C9B41E69}"/>
      </w:docPartPr>
      <w:docPartBody>
        <w:p w:rsidR="00FB5CF3" w:rsidRDefault="00FB5CF3" w:rsidP="00FB5CF3">
          <w:pPr>
            <w:pStyle w:val="B32CDAD7D50D499A8C7A7B77026DF131"/>
          </w:pPr>
          <w:r w:rsidRPr="007818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B5B9-F492-4499-821F-E084ECC4A980}"/>
      </w:docPartPr>
      <w:docPartBody>
        <w:p w:rsidR="00FB5CF3" w:rsidRDefault="00FB5CF3">
          <w:r w:rsidRPr="007818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DAA2-3EE5-4262-ACED-E0CC04940059}"/>
      </w:docPartPr>
      <w:docPartBody>
        <w:p w:rsidR="00FB5CF3" w:rsidRDefault="00FB5CF3">
          <w:r w:rsidRPr="007818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A1E11096E2494DA24CDF9D78E8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E9B5-E203-409A-AC07-3741682F6345}"/>
      </w:docPartPr>
      <w:docPartBody>
        <w:p w:rsidR="00FB5CF3" w:rsidRDefault="00FB5CF3" w:rsidP="00FB5CF3">
          <w:pPr>
            <w:pStyle w:val="21A1E11096E2494DA24CDF9D78E8A53B"/>
          </w:pPr>
          <w:r w:rsidRPr="007818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091B8AB63431AB4D52F04AD26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640A-AEB8-44B2-B661-D1CE377877F8}"/>
      </w:docPartPr>
      <w:docPartBody>
        <w:p w:rsidR="00FB5CF3" w:rsidRDefault="00FB5CF3" w:rsidP="00FB5CF3">
          <w:pPr>
            <w:pStyle w:val="65E091B8AB63431AB4D52F04AD267BF9"/>
          </w:pPr>
          <w:r w:rsidRPr="007818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CD77DB64D486097DE80E28BA0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8AD0-7231-46D1-93EC-BB1637EFA652}"/>
      </w:docPartPr>
      <w:docPartBody>
        <w:p w:rsidR="00FB5CF3" w:rsidRDefault="00FB5CF3" w:rsidP="00FB5CF3">
          <w:pPr>
            <w:pStyle w:val="C58CD77DB64D486097DE80E28BA03121"/>
          </w:pPr>
          <w:r w:rsidRPr="007818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25E9E7736D439296A4C4B232BB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78D1-84E7-4A2D-ACD9-73D849158B4F}"/>
      </w:docPartPr>
      <w:docPartBody>
        <w:p w:rsidR="00FB5CF3" w:rsidRDefault="00FB5CF3" w:rsidP="00FB5CF3">
          <w:pPr>
            <w:pStyle w:val="2325E9E7736D439296A4C4B232BBD4B3"/>
          </w:pPr>
          <w:r w:rsidRPr="007818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F3"/>
    <w:rsid w:val="008347D5"/>
    <w:rsid w:val="00B66B30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CF3"/>
    <w:rPr>
      <w:color w:val="666666"/>
    </w:rPr>
  </w:style>
  <w:style w:type="paragraph" w:customStyle="1" w:styleId="B32CDAD7D50D499A8C7A7B77026DF131">
    <w:name w:val="B32CDAD7D50D499A8C7A7B77026DF131"/>
    <w:rsid w:val="00FB5CF3"/>
  </w:style>
  <w:style w:type="paragraph" w:customStyle="1" w:styleId="21A1E11096E2494DA24CDF9D78E8A53B">
    <w:name w:val="21A1E11096E2494DA24CDF9D78E8A53B"/>
    <w:rsid w:val="00FB5CF3"/>
  </w:style>
  <w:style w:type="paragraph" w:customStyle="1" w:styleId="65E091B8AB63431AB4D52F04AD267BF9">
    <w:name w:val="65E091B8AB63431AB4D52F04AD267BF9"/>
    <w:rsid w:val="00FB5CF3"/>
  </w:style>
  <w:style w:type="paragraph" w:customStyle="1" w:styleId="C58CD77DB64D486097DE80E28BA03121">
    <w:name w:val="C58CD77DB64D486097DE80E28BA03121"/>
    <w:rsid w:val="00FB5CF3"/>
  </w:style>
  <w:style w:type="paragraph" w:customStyle="1" w:styleId="2325E9E7736D439296A4C4B232BBD4B3">
    <w:name w:val="2325E9E7736D439296A4C4B232BBD4B3"/>
    <w:rsid w:val="00FB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efbd5f-7c09-4a18-ad30-cbbd59e222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56995E638C140845B108400DF583B" ma:contentTypeVersion="17" ma:contentTypeDescription="Create a new document." ma:contentTypeScope="" ma:versionID="99f1f69aab35fecb707b08310c5b1693">
  <xsd:schema xmlns:xsd="http://www.w3.org/2001/XMLSchema" xmlns:xs="http://www.w3.org/2001/XMLSchema" xmlns:p="http://schemas.microsoft.com/office/2006/metadata/properties" xmlns:ns3="52efbd5f-7c09-4a18-ad30-cbbd59e22289" xmlns:ns4="b97ff118-54e1-4e63-977c-2d80dc6fde62" targetNamespace="http://schemas.microsoft.com/office/2006/metadata/properties" ma:root="true" ma:fieldsID="926e27a51d8e67982af639175ce54ced" ns3:_="" ns4:_="">
    <xsd:import namespace="52efbd5f-7c09-4a18-ad30-cbbd59e22289"/>
    <xsd:import namespace="b97ff118-54e1-4e63-977c-2d80dc6fd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bd5f-7c09-4a18-ad30-cbbd59e2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f118-54e1-4e63-977c-2d80dc6fd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E613-F1FB-4232-BD54-85EF452BD45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2efbd5f-7c09-4a18-ad30-cbbd59e22289"/>
    <ds:schemaRef ds:uri="b97ff118-54e1-4e63-977c-2d80dc6fde6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3A4493-6239-4BF5-976D-1DED2001E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9D649-8AFE-4D1B-A565-DD2ACA377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fbd5f-7c09-4a18-ad30-cbbd59e22289"/>
    <ds:schemaRef ds:uri="b97ff118-54e1-4e63-977c-2d80dc6f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A9869-A803-4093-AFB8-088C7413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Krishnian</dc:creator>
  <cp:keywords/>
  <dc:description/>
  <cp:lastModifiedBy>Rajashree Krishnian</cp:lastModifiedBy>
  <cp:revision>41</cp:revision>
  <dcterms:created xsi:type="dcterms:W3CDTF">2024-05-09T14:53:00Z</dcterms:created>
  <dcterms:modified xsi:type="dcterms:W3CDTF">2024-05-13T08:56:00Z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0x01010009856995E638C140845B108400DF583B</vt:lpwstr>
  </property>
</Properties>
</file>